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138E1" w:rsidRPr="004C7D11" w:rsidRDefault="004138E1">
      <w:pPr>
        <w:pStyle w:val="1"/>
        <w:rPr>
          <w:sz w:val="24"/>
        </w:rPr>
      </w:pPr>
      <w:r w:rsidRPr="004C7D11">
        <w:rPr>
          <w:sz w:val="24"/>
        </w:rPr>
        <w:t xml:space="preserve">ПОЯСНИТЕЛЬНАЯ ЗАПИСКА </w:t>
      </w:r>
    </w:p>
    <w:p w:rsidR="00F025CB" w:rsidRPr="004C7D11" w:rsidRDefault="004138E1">
      <w:pPr>
        <w:jc w:val="center"/>
        <w:rPr>
          <w:b/>
        </w:rPr>
      </w:pPr>
      <w:r w:rsidRPr="004C7D11">
        <w:rPr>
          <w:b/>
        </w:rPr>
        <w:t xml:space="preserve"> ОБ ИТОГАХ ИСПОЛНЕНИЯ БЮДЖЕТА</w:t>
      </w:r>
    </w:p>
    <w:p w:rsidR="00A8744D" w:rsidRPr="004C7D11" w:rsidRDefault="004138E1">
      <w:pPr>
        <w:jc w:val="center"/>
        <w:rPr>
          <w:b/>
        </w:rPr>
      </w:pPr>
      <w:r w:rsidRPr="004C7D11">
        <w:rPr>
          <w:b/>
        </w:rPr>
        <w:t xml:space="preserve"> </w:t>
      </w:r>
      <w:r w:rsidR="00A8744D" w:rsidRPr="004C7D11">
        <w:rPr>
          <w:b/>
        </w:rPr>
        <w:t xml:space="preserve">ЕДИНОГО </w:t>
      </w:r>
      <w:r w:rsidR="007C06B4" w:rsidRPr="004C7D11">
        <w:rPr>
          <w:b/>
        </w:rPr>
        <w:t xml:space="preserve">ГОСУДАРСТВЕННОГО </w:t>
      </w:r>
      <w:r w:rsidRPr="004C7D11">
        <w:rPr>
          <w:b/>
        </w:rPr>
        <w:t>ФОНДА СОЦИАЛЬНОГО СТРАХОВАНИЯ П</w:t>
      </w:r>
      <w:r w:rsidR="00A8744D" w:rsidRPr="004C7D11">
        <w:rPr>
          <w:b/>
        </w:rPr>
        <w:t xml:space="preserve">РИДНЕСТРОВСКОЙ </w:t>
      </w:r>
      <w:r w:rsidRPr="004C7D11">
        <w:rPr>
          <w:b/>
        </w:rPr>
        <w:t>М</w:t>
      </w:r>
      <w:r w:rsidR="00A8744D" w:rsidRPr="004C7D11">
        <w:rPr>
          <w:b/>
        </w:rPr>
        <w:t>ОЛДАВСКОЙ РЕСПУБЛИКИ</w:t>
      </w:r>
    </w:p>
    <w:p w:rsidR="004138E1" w:rsidRPr="004C7D11" w:rsidRDefault="007A2ABD">
      <w:pPr>
        <w:jc w:val="center"/>
        <w:rPr>
          <w:b/>
        </w:rPr>
      </w:pPr>
      <w:r>
        <w:rPr>
          <w:b/>
        </w:rPr>
        <w:t xml:space="preserve">за </w:t>
      </w:r>
      <w:r w:rsidR="004138E1" w:rsidRPr="004C7D11">
        <w:rPr>
          <w:b/>
          <w:lang w:val="en-US"/>
        </w:rPr>
        <w:t>I</w:t>
      </w:r>
      <w:r w:rsidR="004138E1" w:rsidRPr="004C7D11">
        <w:rPr>
          <w:b/>
        </w:rPr>
        <w:t xml:space="preserve"> квартал 201</w:t>
      </w:r>
      <w:r w:rsidR="00AA19D8" w:rsidRPr="004C7D11">
        <w:rPr>
          <w:b/>
        </w:rPr>
        <w:t>5</w:t>
      </w:r>
      <w:r w:rsidR="004138E1" w:rsidRPr="004C7D11">
        <w:rPr>
          <w:b/>
        </w:rPr>
        <w:t xml:space="preserve"> </w:t>
      </w:r>
      <w:r w:rsidR="009505C5" w:rsidRPr="004C7D11">
        <w:rPr>
          <w:b/>
        </w:rPr>
        <w:t>года</w:t>
      </w:r>
    </w:p>
    <w:p w:rsidR="004138E1" w:rsidRDefault="004138E1" w:rsidP="00E348ED">
      <w:pPr>
        <w:rPr>
          <w:b/>
        </w:rPr>
      </w:pPr>
    </w:p>
    <w:p w:rsidR="00D42324" w:rsidRDefault="00D42324" w:rsidP="00D42324">
      <w:pPr>
        <w:ind w:firstLine="567"/>
        <w:jc w:val="both"/>
      </w:pPr>
      <w:r>
        <w:rPr>
          <w:spacing w:val="-2"/>
        </w:rPr>
        <w:t>И</w:t>
      </w:r>
      <w:r w:rsidRPr="00F4665A">
        <w:rPr>
          <w:spacing w:val="-2"/>
        </w:rPr>
        <w:t xml:space="preserve">сполнение бюджета производилось согласно требованиям </w:t>
      </w:r>
      <w:r>
        <w:t xml:space="preserve">Закона </w:t>
      </w:r>
      <w:r w:rsidRPr="00F4665A">
        <w:t xml:space="preserve">Приднестровской Молдавской Республики </w:t>
      </w:r>
      <w:r w:rsidRPr="00E977EB">
        <w:t xml:space="preserve">от </w:t>
      </w:r>
      <w:r w:rsidR="0048702F">
        <w:t>30</w:t>
      </w:r>
      <w:r w:rsidRPr="00E977EB">
        <w:t xml:space="preserve"> декабря 201</w:t>
      </w:r>
      <w:r w:rsidR="0048702F">
        <w:t>4</w:t>
      </w:r>
      <w:r w:rsidRPr="00E977EB">
        <w:t xml:space="preserve"> года № 2</w:t>
      </w:r>
      <w:r w:rsidR="0048702F">
        <w:t>24</w:t>
      </w:r>
      <w:r w:rsidRPr="00E977EB">
        <w:t>-З-V «О бюджете Единого государственного фонда социального страхования Приднестровской Молдавской Республики на 201</w:t>
      </w:r>
      <w:r w:rsidR="00AA19D8">
        <w:t>5</w:t>
      </w:r>
      <w:r w:rsidR="0048702F">
        <w:t xml:space="preserve"> </w:t>
      </w:r>
      <w:r w:rsidR="00AC06C8">
        <w:t xml:space="preserve">год </w:t>
      </w:r>
      <w:r w:rsidR="0048702F">
        <w:t>и плановый период 2016 -</w:t>
      </w:r>
      <w:r w:rsidRPr="00E977EB">
        <w:t>201</w:t>
      </w:r>
      <w:r w:rsidR="00AA19D8">
        <w:t>7</w:t>
      </w:r>
      <w:r w:rsidRPr="00E977EB">
        <w:t xml:space="preserve"> год</w:t>
      </w:r>
      <w:r w:rsidR="0048702F">
        <w:t>ов</w:t>
      </w:r>
      <w:r w:rsidRPr="00E977EB">
        <w:t>» (САЗ 1</w:t>
      </w:r>
      <w:r w:rsidR="0048702F">
        <w:t>5</w:t>
      </w:r>
      <w:r w:rsidRPr="00E977EB">
        <w:t>-1)</w:t>
      </w:r>
      <w:r>
        <w:t xml:space="preserve"> </w:t>
      </w:r>
      <w:r w:rsidRPr="00F4665A">
        <w:t>в действующей редакции</w:t>
      </w:r>
      <w:r>
        <w:t>.</w:t>
      </w:r>
    </w:p>
    <w:p w:rsidR="00D42324" w:rsidRPr="007C06B4" w:rsidRDefault="00D42324" w:rsidP="00D42324">
      <w:pPr>
        <w:ind w:firstLine="567"/>
        <w:jc w:val="both"/>
        <w:rPr>
          <w:b/>
        </w:rPr>
      </w:pPr>
    </w:p>
    <w:p w:rsidR="004138E1" w:rsidRPr="007C06B4" w:rsidRDefault="004138E1" w:rsidP="00821924">
      <w:pPr>
        <w:pStyle w:val="a9"/>
        <w:numPr>
          <w:ilvl w:val="0"/>
          <w:numId w:val="1"/>
        </w:numPr>
        <w:ind w:left="0" w:firstLine="0"/>
        <w:jc w:val="center"/>
        <w:rPr>
          <w:b/>
          <w:lang w:val="en-US"/>
        </w:rPr>
      </w:pPr>
      <w:r w:rsidRPr="007C06B4">
        <w:rPr>
          <w:b/>
        </w:rPr>
        <w:t>Исполнение доходной части бюджета</w:t>
      </w:r>
    </w:p>
    <w:p w:rsidR="004138E1" w:rsidRPr="007C06B4" w:rsidRDefault="004138E1" w:rsidP="007974A2">
      <w:pPr>
        <w:jc w:val="center"/>
        <w:rPr>
          <w:b/>
          <w:lang w:val="en-US"/>
        </w:rPr>
      </w:pPr>
    </w:p>
    <w:p w:rsidR="007F2303" w:rsidRPr="007C06B4" w:rsidRDefault="007F2303" w:rsidP="007F2303">
      <w:pPr>
        <w:ind w:firstLine="540"/>
        <w:jc w:val="both"/>
      </w:pPr>
      <w:r w:rsidRPr="007C06B4">
        <w:t xml:space="preserve">В </w:t>
      </w:r>
      <w:r w:rsidRPr="007C06B4">
        <w:rPr>
          <w:lang w:val="en-US"/>
        </w:rPr>
        <w:t>I</w:t>
      </w:r>
      <w:r w:rsidRPr="007C06B4">
        <w:t xml:space="preserve"> квартале 201</w:t>
      </w:r>
      <w:r w:rsidR="00AA19D8">
        <w:t>5</w:t>
      </w:r>
      <w:r w:rsidRPr="007C06B4">
        <w:t xml:space="preserve"> года в доход Единого государственного фонда социального страхования Приднестровской Молдавской Республики (далее Фонд) поступило средств на сумму </w:t>
      </w:r>
      <w:r w:rsidR="008D1417">
        <w:t>726 271 318</w:t>
      </w:r>
      <w:r w:rsidRPr="007C06B4">
        <w:t xml:space="preserve"> руб</w:t>
      </w:r>
      <w:r w:rsidR="00F645C3">
        <w:t>.</w:t>
      </w:r>
      <w:r w:rsidRPr="007C06B4">
        <w:t>, в том числе:</w:t>
      </w:r>
    </w:p>
    <w:p w:rsidR="007F2303" w:rsidRDefault="007F2303" w:rsidP="00821924">
      <w:pPr>
        <w:numPr>
          <w:ilvl w:val="0"/>
          <w:numId w:val="2"/>
        </w:numPr>
        <w:tabs>
          <w:tab w:val="left" w:pos="993"/>
        </w:tabs>
        <w:ind w:left="0" w:firstLine="540"/>
        <w:jc w:val="both"/>
      </w:pPr>
      <w:r w:rsidRPr="007C06B4">
        <w:t xml:space="preserve">остаток денежных средств </w:t>
      </w:r>
      <w:r>
        <w:t xml:space="preserve">по состоянию на </w:t>
      </w:r>
      <w:r w:rsidR="002E3018">
        <w:t xml:space="preserve">1 января </w:t>
      </w:r>
      <w:r w:rsidRPr="007C06B4">
        <w:t>201</w:t>
      </w:r>
      <w:r w:rsidR="00537765">
        <w:t>5</w:t>
      </w:r>
      <w:r w:rsidRPr="007C06B4">
        <w:t xml:space="preserve"> года </w:t>
      </w:r>
      <w:r w:rsidR="00AC06C8">
        <w:t>составил</w:t>
      </w:r>
      <w:r w:rsidRPr="007C06B4">
        <w:t xml:space="preserve"> </w:t>
      </w:r>
      <w:r w:rsidR="00537765">
        <w:t>20 551</w:t>
      </w:r>
      <w:r w:rsidR="00463CE6">
        <w:t> </w:t>
      </w:r>
      <w:r w:rsidR="00537765">
        <w:t>767</w:t>
      </w:r>
      <w:r w:rsidR="00463CE6">
        <w:t xml:space="preserve"> </w:t>
      </w:r>
      <w:r w:rsidRPr="007C06B4">
        <w:t>руб</w:t>
      </w:r>
      <w:r>
        <w:t xml:space="preserve">. или </w:t>
      </w:r>
      <w:r w:rsidR="00537765">
        <w:t>2,8</w:t>
      </w:r>
      <w:r>
        <w:t>% от общей суммы доходов, в том числе</w:t>
      </w:r>
      <w:r w:rsidRPr="007C06B4">
        <w:t xml:space="preserve"> средства республиканского бюджета </w:t>
      </w:r>
      <w:r w:rsidR="00537765">
        <w:t>2 701</w:t>
      </w:r>
      <w:r w:rsidR="00463CE6">
        <w:t> </w:t>
      </w:r>
      <w:r w:rsidR="00537765">
        <w:t>205</w:t>
      </w:r>
      <w:r w:rsidR="00463CE6">
        <w:t xml:space="preserve"> </w:t>
      </w:r>
      <w:r w:rsidRPr="007C06B4">
        <w:t>руб</w:t>
      </w:r>
      <w:r>
        <w:t>.</w:t>
      </w:r>
      <w:r w:rsidRPr="007C06B4">
        <w:t xml:space="preserve"> и не использованны</w:t>
      </w:r>
      <w:r>
        <w:t>е</w:t>
      </w:r>
      <w:r w:rsidRPr="007C06B4">
        <w:t xml:space="preserve"> целевы</w:t>
      </w:r>
      <w:r>
        <w:t>е</w:t>
      </w:r>
      <w:r w:rsidRPr="007C06B4">
        <w:t xml:space="preserve"> средств</w:t>
      </w:r>
      <w:r>
        <w:t>а</w:t>
      </w:r>
      <w:r w:rsidRPr="007C06B4">
        <w:t xml:space="preserve"> по программе «Приобретение медицинского оборудования для лечебно-профилактических учреж</w:t>
      </w:r>
      <w:r>
        <w:t xml:space="preserve">дений» в сумме </w:t>
      </w:r>
      <w:r w:rsidR="00537765">
        <w:t>17 841</w:t>
      </w:r>
      <w:r w:rsidR="000B7072">
        <w:t> </w:t>
      </w:r>
      <w:r w:rsidR="00537765">
        <w:t>487</w:t>
      </w:r>
      <w:r w:rsidR="000B7072">
        <w:t xml:space="preserve"> </w:t>
      </w:r>
      <w:r>
        <w:t>руб.;</w:t>
      </w:r>
    </w:p>
    <w:p w:rsidR="007F2303" w:rsidRDefault="007F2303" w:rsidP="007F2303">
      <w:pPr>
        <w:tabs>
          <w:tab w:val="left" w:pos="993"/>
        </w:tabs>
        <w:ind w:left="540"/>
        <w:jc w:val="both"/>
      </w:pPr>
    </w:p>
    <w:p w:rsidR="007F2303" w:rsidRDefault="007F2303" w:rsidP="00821924">
      <w:pPr>
        <w:numPr>
          <w:ilvl w:val="0"/>
          <w:numId w:val="2"/>
        </w:numPr>
        <w:tabs>
          <w:tab w:val="left" w:pos="993"/>
        </w:tabs>
        <w:ind w:left="0" w:firstLine="540"/>
        <w:jc w:val="both"/>
      </w:pPr>
      <w:r>
        <w:t xml:space="preserve">поступление доходов за </w:t>
      </w:r>
      <w:r w:rsidRPr="00F360CD">
        <w:t>I</w:t>
      </w:r>
      <w:r>
        <w:t xml:space="preserve"> квартал 201</w:t>
      </w:r>
      <w:r w:rsidR="00537765">
        <w:t>5</w:t>
      </w:r>
      <w:r>
        <w:t xml:space="preserve"> года </w:t>
      </w:r>
      <w:r w:rsidRPr="007F2303">
        <w:t>(без учета средств гуманитарной помощи Российской Федерации)</w:t>
      </w:r>
      <w:r>
        <w:t xml:space="preserve"> составило </w:t>
      </w:r>
      <w:r w:rsidR="00783D45">
        <w:t>648 437</w:t>
      </w:r>
      <w:r w:rsidR="00463CE6">
        <w:t> </w:t>
      </w:r>
      <w:r w:rsidR="00783D45">
        <w:t>788</w:t>
      </w:r>
      <w:r w:rsidR="00463CE6">
        <w:t xml:space="preserve"> </w:t>
      </w:r>
      <w:r>
        <w:t xml:space="preserve">руб. или </w:t>
      </w:r>
      <w:r w:rsidR="00537765">
        <w:t>8</w:t>
      </w:r>
      <w:r w:rsidR="00D356C6">
        <w:t>9</w:t>
      </w:r>
      <w:r w:rsidR="00537765">
        <w:t>,</w:t>
      </w:r>
      <w:r w:rsidR="00D356C6">
        <w:t>3</w:t>
      </w:r>
      <w:r>
        <w:t>% от общей суммы доходов Фонда, в том числе:</w:t>
      </w:r>
    </w:p>
    <w:p w:rsidR="007F2303" w:rsidRDefault="007F2303" w:rsidP="00821924">
      <w:pPr>
        <w:numPr>
          <w:ilvl w:val="0"/>
          <w:numId w:val="3"/>
        </w:numPr>
        <w:tabs>
          <w:tab w:val="left" w:pos="993"/>
        </w:tabs>
        <w:ind w:left="993" w:hanging="426"/>
        <w:jc w:val="both"/>
      </w:pPr>
      <w:r w:rsidRPr="00913E08">
        <w:t xml:space="preserve">налоговые доходы </w:t>
      </w:r>
      <w:r>
        <w:t>Фо</w:t>
      </w:r>
      <w:r w:rsidRPr="00913E08">
        <w:t xml:space="preserve">нда </w:t>
      </w:r>
      <w:r>
        <w:t>-</w:t>
      </w:r>
      <w:r w:rsidRPr="00913E08">
        <w:t xml:space="preserve"> </w:t>
      </w:r>
      <w:r w:rsidR="00463CE6">
        <w:t xml:space="preserve"> </w:t>
      </w:r>
      <w:r w:rsidR="00826467">
        <w:t>3</w:t>
      </w:r>
      <w:bookmarkStart w:id="0" w:name="_GoBack"/>
      <w:bookmarkEnd w:id="0"/>
      <w:r w:rsidR="00783D45">
        <w:t>43 054</w:t>
      </w:r>
      <w:r w:rsidR="00463CE6">
        <w:t> </w:t>
      </w:r>
      <w:r w:rsidR="00783D45">
        <w:t>868</w:t>
      </w:r>
      <w:r w:rsidR="00463CE6">
        <w:t xml:space="preserve"> </w:t>
      </w:r>
      <w:r w:rsidRPr="007C06B4">
        <w:t>руб</w:t>
      </w:r>
      <w:r>
        <w:t>.</w:t>
      </w:r>
      <w:r w:rsidRPr="007C06B4">
        <w:t xml:space="preserve"> или</w:t>
      </w:r>
      <w:r>
        <w:t xml:space="preserve"> </w:t>
      </w:r>
      <w:r w:rsidR="001A0DB1">
        <w:t>4</w:t>
      </w:r>
      <w:r w:rsidR="00D356C6">
        <w:t>7</w:t>
      </w:r>
      <w:r w:rsidR="001A0DB1">
        <w:t>,</w:t>
      </w:r>
      <w:r w:rsidR="00D356C6">
        <w:t>2</w:t>
      </w:r>
      <w:r>
        <w:t>% от общей суммы доходов;</w:t>
      </w:r>
    </w:p>
    <w:p w:rsidR="007F2303" w:rsidRDefault="007F2303" w:rsidP="00821924">
      <w:pPr>
        <w:numPr>
          <w:ilvl w:val="0"/>
          <w:numId w:val="3"/>
        </w:numPr>
        <w:tabs>
          <w:tab w:val="left" w:pos="993"/>
        </w:tabs>
        <w:ind w:left="993" w:hanging="426"/>
        <w:jc w:val="both"/>
      </w:pPr>
      <w:r w:rsidRPr="00913E08">
        <w:t xml:space="preserve">неналоговые доходы </w:t>
      </w:r>
      <w:r>
        <w:t>Ф</w:t>
      </w:r>
      <w:r w:rsidRPr="00913E08">
        <w:t xml:space="preserve">онда </w:t>
      </w:r>
      <w:r>
        <w:t>-</w:t>
      </w:r>
      <w:r w:rsidRPr="00913E08">
        <w:t xml:space="preserve"> </w:t>
      </w:r>
      <w:r w:rsidR="00835B81">
        <w:t>599</w:t>
      </w:r>
      <w:r w:rsidR="00463CE6">
        <w:t> </w:t>
      </w:r>
      <w:r w:rsidR="00835B81">
        <w:t>369</w:t>
      </w:r>
      <w:r w:rsidR="00463CE6">
        <w:t xml:space="preserve"> </w:t>
      </w:r>
      <w:r>
        <w:t>руб. или 0,</w:t>
      </w:r>
      <w:r w:rsidR="001A0DB1">
        <w:t>1</w:t>
      </w:r>
      <w:r>
        <w:t>% от общей суммы доходов;</w:t>
      </w:r>
    </w:p>
    <w:p w:rsidR="007F2303" w:rsidRDefault="007F2303" w:rsidP="00821924">
      <w:pPr>
        <w:numPr>
          <w:ilvl w:val="0"/>
          <w:numId w:val="3"/>
        </w:numPr>
        <w:tabs>
          <w:tab w:val="left" w:pos="993"/>
        </w:tabs>
        <w:ind w:left="993" w:hanging="426"/>
        <w:jc w:val="both"/>
      </w:pPr>
      <w:r w:rsidRPr="00913E08">
        <w:t xml:space="preserve">целевые средства республиканского бюджета </w:t>
      </w:r>
      <w:r>
        <w:t>-</w:t>
      </w:r>
      <w:r w:rsidRPr="00913E08">
        <w:t xml:space="preserve"> </w:t>
      </w:r>
      <w:r w:rsidR="00835B81">
        <w:t>53 783</w:t>
      </w:r>
      <w:r w:rsidR="00463CE6">
        <w:t> </w:t>
      </w:r>
      <w:r w:rsidR="00835B81">
        <w:t>551</w:t>
      </w:r>
      <w:r w:rsidR="00463CE6">
        <w:t xml:space="preserve"> </w:t>
      </w:r>
      <w:r w:rsidRPr="00913E08">
        <w:t>руб</w:t>
      </w:r>
      <w:r>
        <w:t>.</w:t>
      </w:r>
      <w:r w:rsidRPr="00913E08">
        <w:t xml:space="preserve"> или </w:t>
      </w:r>
      <w:r w:rsidR="00970BEC">
        <w:t>7,</w:t>
      </w:r>
      <w:r w:rsidR="00D356C6">
        <w:t>4</w:t>
      </w:r>
      <w:r w:rsidRPr="00913E08">
        <w:t xml:space="preserve">% от общей суммы доходов; </w:t>
      </w:r>
    </w:p>
    <w:p w:rsidR="007F2303" w:rsidRDefault="007F2303" w:rsidP="00821924">
      <w:pPr>
        <w:numPr>
          <w:ilvl w:val="0"/>
          <w:numId w:val="3"/>
        </w:numPr>
        <w:tabs>
          <w:tab w:val="left" w:pos="993"/>
        </w:tabs>
        <w:ind w:left="993" w:hanging="426"/>
        <w:jc w:val="both"/>
      </w:pPr>
      <w:r w:rsidRPr="00913E08">
        <w:t xml:space="preserve">беспроцентное заимствование средств на покрытие дефицита бюджета </w:t>
      </w:r>
      <w:r>
        <w:t>Ф</w:t>
      </w:r>
      <w:r w:rsidRPr="00913E08">
        <w:t xml:space="preserve">онда </w:t>
      </w:r>
      <w:r>
        <w:t>-</w:t>
      </w:r>
      <w:r w:rsidR="00463CE6">
        <w:t xml:space="preserve"> </w:t>
      </w:r>
      <w:r w:rsidRPr="00913E08">
        <w:t>2</w:t>
      </w:r>
      <w:r w:rsidR="00835B81">
        <w:t>5</w:t>
      </w:r>
      <w:r>
        <w:t>1</w:t>
      </w:r>
      <w:r w:rsidRPr="00913E08">
        <w:t> 000 000 руб</w:t>
      </w:r>
      <w:r>
        <w:t>.</w:t>
      </w:r>
      <w:r w:rsidRPr="00913E08">
        <w:t xml:space="preserve"> или </w:t>
      </w:r>
      <w:r w:rsidR="00835B81">
        <w:t>3</w:t>
      </w:r>
      <w:r w:rsidR="00970BEC">
        <w:t>4</w:t>
      </w:r>
      <w:r w:rsidR="00835B81">
        <w:t>,</w:t>
      </w:r>
      <w:r w:rsidR="00D356C6">
        <w:t>6</w:t>
      </w:r>
      <w:r w:rsidRPr="00913E08">
        <w:t xml:space="preserve">% от общей суммы доходов </w:t>
      </w:r>
      <w:r>
        <w:t>Ф</w:t>
      </w:r>
      <w:r w:rsidRPr="00913E08">
        <w:t>онда;</w:t>
      </w:r>
    </w:p>
    <w:p w:rsidR="007F2303" w:rsidRDefault="007F2303" w:rsidP="007F2303">
      <w:pPr>
        <w:tabs>
          <w:tab w:val="left" w:pos="993"/>
        </w:tabs>
        <w:ind w:left="540"/>
        <w:jc w:val="both"/>
      </w:pPr>
    </w:p>
    <w:p w:rsidR="007F2303" w:rsidRDefault="007F2303" w:rsidP="00821924">
      <w:pPr>
        <w:numPr>
          <w:ilvl w:val="0"/>
          <w:numId w:val="2"/>
        </w:numPr>
        <w:tabs>
          <w:tab w:val="left" w:pos="993"/>
        </w:tabs>
        <w:ind w:left="0" w:firstLine="540"/>
        <w:jc w:val="both"/>
      </w:pPr>
      <w:r w:rsidRPr="00913E08">
        <w:t xml:space="preserve">поступление средств гуманитарной помощи Российской Федерации </w:t>
      </w:r>
      <w:r w:rsidR="00835B81">
        <w:t>–</w:t>
      </w:r>
      <w:r>
        <w:t xml:space="preserve"> </w:t>
      </w:r>
      <w:r w:rsidR="00835B81">
        <w:t>57 281</w:t>
      </w:r>
      <w:r w:rsidR="00463CE6">
        <w:t> </w:t>
      </w:r>
      <w:r w:rsidR="00835B81">
        <w:t>763</w:t>
      </w:r>
      <w:r w:rsidR="00463CE6">
        <w:t xml:space="preserve"> </w:t>
      </w:r>
      <w:r w:rsidRPr="00913E08">
        <w:t>руб</w:t>
      </w:r>
      <w:r>
        <w:t>.</w:t>
      </w:r>
      <w:r w:rsidRPr="00913E08">
        <w:t xml:space="preserve"> или </w:t>
      </w:r>
      <w:r w:rsidR="00835B81">
        <w:t>7,</w:t>
      </w:r>
      <w:r w:rsidR="00D356C6">
        <w:t>9</w:t>
      </w:r>
      <w:r w:rsidRPr="00913E08">
        <w:t xml:space="preserve">% от общей суммы доходов </w:t>
      </w:r>
      <w:r>
        <w:t>Ф</w:t>
      </w:r>
      <w:r w:rsidRPr="00913E08">
        <w:t xml:space="preserve">онда. </w:t>
      </w:r>
    </w:p>
    <w:p w:rsidR="007F2303" w:rsidRPr="00913E08" w:rsidRDefault="007F2303" w:rsidP="007F2303">
      <w:pPr>
        <w:tabs>
          <w:tab w:val="left" w:pos="993"/>
        </w:tabs>
        <w:ind w:left="540"/>
        <w:jc w:val="both"/>
      </w:pPr>
    </w:p>
    <w:p w:rsidR="007F2303" w:rsidRPr="00F360CD" w:rsidRDefault="00D356C6" w:rsidP="007F2303">
      <w:pPr>
        <w:ind w:firstLine="540"/>
        <w:jc w:val="both"/>
        <w:rPr>
          <w:bCs/>
        </w:rPr>
      </w:pPr>
      <w:r>
        <w:rPr>
          <w:bCs/>
        </w:rPr>
        <w:t xml:space="preserve">Поступление налоговых доходов </w:t>
      </w:r>
      <w:r w:rsidR="007F2303">
        <w:rPr>
          <w:bCs/>
        </w:rPr>
        <w:t xml:space="preserve">в бюджет Фонда </w:t>
      </w:r>
      <w:r>
        <w:rPr>
          <w:bCs/>
        </w:rPr>
        <w:t>составило</w:t>
      </w:r>
      <w:r w:rsidR="007F2303">
        <w:rPr>
          <w:bCs/>
        </w:rPr>
        <w:t xml:space="preserve"> </w:t>
      </w:r>
      <w:r w:rsidR="00B9211A">
        <w:t>343 054</w:t>
      </w:r>
      <w:r w:rsidR="00463CE6">
        <w:t> </w:t>
      </w:r>
      <w:r w:rsidR="00B9211A">
        <w:t>868</w:t>
      </w:r>
      <w:r w:rsidR="00463CE6">
        <w:t xml:space="preserve"> </w:t>
      </w:r>
      <w:r w:rsidR="007F2303" w:rsidRPr="007C06B4">
        <w:t>руб</w:t>
      </w:r>
      <w:r w:rsidR="007F2303">
        <w:t>.</w:t>
      </w:r>
      <w:r>
        <w:t>, что</w:t>
      </w:r>
      <w:r w:rsidR="007F2303">
        <w:t xml:space="preserve"> </w:t>
      </w:r>
      <w:r w:rsidR="00B9211A">
        <w:rPr>
          <w:bCs/>
        </w:rPr>
        <w:t>меньше</w:t>
      </w:r>
      <w:r w:rsidR="007F2303">
        <w:rPr>
          <w:bCs/>
        </w:rPr>
        <w:t xml:space="preserve"> запланированны</w:t>
      </w:r>
      <w:r w:rsidR="00B9211A">
        <w:rPr>
          <w:bCs/>
        </w:rPr>
        <w:t>х</w:t>
      </w:r>
      <w:r w:rsidR="007F2303">
        <w:rPr>
          <w:bCs/>
        </w:rPr>
        <w:t xml:space="preserve"> поступлени</w:t>
      </w:r>
      <w:r w:rsidR="00B9211A">
        <w:rPr>
          <w:bCs/>
        </w:rPr>
        <w:t>й</w:t>
      </w:r>
      <w:r w:rsidR="007F2303">
        <w:rPr>
          <w:bCs/>
        </w:rPr>
        <w:t xml:space="preserve"> </w:t>
      </w:r>
      <w:r w:rsidR="007F2303">
        <w:t xml:space="preserve">на </w:t>
      </w:r>
      <w:r w:rsidR="00B9211A">
        <w:t>7 358</w:t>
      </w:r>
      <w:r w:rsidR="00463CE6">
        <w:t> </w:t>
      </w:r>
      <w:r w:rsidR="00B9211A">
        <w:t>195</w:t>
      </w:r>
      <w:r w:rsidR="00463CE6">
        <w:t xml:space="preserve"> </w:t>
      </w:r>
      <w:r w:rsidR="007F2303">
        <w:t xml:space="preserve">руб. </w:t>
      </w:r>
      <w:r w:rsidR="00835B81">
        <w:t>(</w:t>
      </w:r>
      <w:r w:rsidR="00B9211A">
        <w:t>2,1</w:t>
      </w:r>
      <w:r w:rsidR="007F2303">
        <w:t xml:space="preserve">%), </w:t>
      </w:r>
      <w:r w:rsidR="007F2303">
        <w:rPr>
          <w:bCs/>
        </w:rPr>
        <w:t>в том числе:</w:t>
      </w:r>
    </w:p>
    <w:p w:rsidR="007F2303" w:rsidRPr="009A50A9" w:rsidRDefault="007F2303" w:rsidP="007F2303">
      <w:pPr>
        <w:ind w:firstLine="709"/>
        <w:jc w:val="both"/>
      </w:pPr>
      <w:r w:rsidRPr="007C06B4">
        <w:rPr>
          <w:bCs/>
        </w:rPr>
        <w:t>а) 6110</w:t>
      </w:r>
      <w:r w:rsidR="00835B81">
        <w:rPr>
          <w:bCs/>
        </w:rPr>
        <w:t>1</w:t>
      </w:r>
      <w:r w:rsidRPr="007C06B4">
        <w:rPr>
          <w:bCs/>
        </w:rPr>
        <w:t>00 «единый социальный налог</w:t>
      </w:r>
      <w:r>
        <w:rPr>
          <w:bCs/>
        </w:rPr>
        <w:t xml:space="preserve">, зачисленный в фонд» в сумме </w:t>
      </w:r>
      <w:r w:rsidR="00835B81">
        <w:rPr>
          <w:bCs/>
        </w:rPr>
        <w:t>236 956</w:t>
      </w:r>
      <w:r w:rsidR="00463CE6">
        <w:rPr>
          <w:bCs/>
        </w:rPr>
        <w:t> </w:t>
      </w:r>
      <w:r w:rsidR="00835B81">
        <w:rPr>
          <w:bCs/>
        </w:rPr>
        <w:t>401</w:t>
      </w:r>
      <w:r w:rsidR="00463CE6">
        <w:rPr>
          <w:bCs/>
        </w:rPr>
        <w:t xml:space="preserve"> </w:t>
      </w:r>
      <w:r w:rsidRPr="007C06B4">
        <w:rPr>
          <w:bCs/>
        </w:rPr>
        <w:t>руб</w:t>
      </w:r>
      <w:r>
        <w:rPr>
          <w:bCs/>
        </w:rPr>
        <w:t xml:space="preserve">. </w:t>
      </w:r>
      <w:r w:rsidR="00835B81">
        <w:rPr>
          <w:bCs/>
        </w:rPr>
        <w:t>меньше</w:t>
      </w:r>
      <w:r>
        <w:rPr>
          <w:bCs/>
        </w:rPr>
        <w:t xml:space="preserve"> запланированн</w:t>
      </w:r>
      <w:r w:rsidR="00835B81">
        <w:rPr>
          <w:bCs/>
        </w:rPr>
        <w:t>ого</w:t>
      </w:r>
      <w:r>
        <w:rPr>
          <w:bCs/>
        </w:rPr>
        <w:t xml:space="preserve"> поступления на </w:t>
      </w:r>
      <w:r w:rsidR="00835B81">
        <w:rPr>
          <w:bCs/>
        </w:rPr>
        <w:t>10 924</w:t>
      </w:r>
      <w:r w:rsidR="00463CE6">
        <w:rPr>
          <w:bCs/>
        </w:rPr>
        <w:t> </w:t>
      </w:r>
      <w:r w:rsidR="00835B81">
        <w:rPr>
          <w:bCs/>
        </w:rPr>
        <w:t>057</w:t>
      </w:r>
      <w:r w:rsidR="00463CE6">
        <w:rPr>
          <w:bCs/>
        </w:rPr>
        <w:t xml:space="preserve"> </w:t>
      </w:r>
      <w:r>
        <w:rPr>
          <w:bCs/>
        </w:rPr>
        <w:t>руб. (</w:t>
      </w:r>
      <w:r w:rsidR="00835B81">
        <w:t>95,6</w:t>
      </w:r>
      <w:r>
        <w:t xml:space="preserve">%)  и составляет </w:t>
      </w:r>
      <w:r w:rsidR="004858FE">
        <w:rPr>
          <w:bCs/>
        </w:rPr>
        <w:t>32,6</w:t>
      </w:r>
      <w:r w:rsidRPr="007C06B4">
        <w:rPr>
          <w:bCs/>
        </w:rPr>
        <w:t>% от общих доходов</w:t>
      </w:r>
      <w:r w:rsidRPr="009A50A9">
        <w:t>;</w:t>
      </w:r>
    </w:p>
    <w:p w:rsidR="007F2303" w:rsidRPr="00970BEC" w:rsidRDefault="007F2303" w:rsidP="007F2303">
      <w:pPr>
        <w:ind w:firstLine="540"/>
        <w:jc w:val="both"/>
        <w:rPr>
          <w:bCs/>
        </w:rPr>
      </w:pPr>
      <w:r w:rsidRPr="007C06B4">
        <w:rPr>
          <w:bCs/>
        </w:rPr>
        <w:t>б) 611</w:t>
      </w:r>
      <w:r>
        <w:rPr>
          <w:bCs/>
        </w:rPr>
        <w:t>0</w:t>
      </w:r>
      <w:r w:rsidRPr="007C06B4">
        <w:rPr>
          <w:bCs/>
        </w:rPr>
        <w:t>200 «единый социальный налог</w:t>
      </w:r>
      <w:r>
        <w:rPr>
          <w:bCs/>
        </w:rPr>
        <w:t xml:space="preserve">, </w:t>
      </w:r>
      <w:r w:rsidRPr="007C06B4">
        <w:rPr>
          <w:bCs/>
        </w:rPr>
        <w:t xml:space="preserve">самостоятельно </w:t>
      </w:r>
      <w:r>
        <w:rPr>
          <w:bCs/>
        </w:rPr>
        <w:t xml:space="preserve">направленный страхователями на страховые </w:t>
      </w:r>
      <w:r w:rsidRPr="007C06B4">
        <w:rPr>
          <w:bCs/>
        </w:rPr>
        <w:t>выплат</w:t>
      </w:r>
      <w:r>
        <w:rPr>
          <w:bCs/>
        </w:rPr>
        <w:t>ы</w:t>
      </w:r>
      <w:r w:rsidRPr="007C06B4">
        <w:rPr>
          <w:bCs/>
        </w:rPr>
        <w:t xml:space="preserve">» </w:t>
      </w:r>
      <w:r>
        <w:rPr>
          <w:bCs/>
        </w:rPr>
        <w:t xml:space="preserve">в сумме </w:t>
      </w:r>
      <w:r w:rsidR="00B9211A">
        <w:rPr>
          <w:bCs/>
        </w:rPr>
        <w:t>25 202</w:t>
      </w:r>
      <w:r w:rsidR="00463CE6">
        <w:rPr>
          <w:bCs/>
        </w:rPr>
        <w:t> </w:t>
      </w:r>
      <w:r w:rsidR="00B9211A">
        <w:rPr>
          <w:bCs/>
        </w:rPr>
        <w:t>546</w:t>
      </w:r>
      <w:r w:rsidR="00463CE6">
        <w:rPr>
          <w:bCs/>
        </w:rPr>
        <w:t xml:space="preserve"> </w:t>
      </w:r>
      <w:r w:rsidRPr="007C06B4">
        <w:rPr>
          <w:bCs/>
        </w:rPr>
        <w:t>руб.</w:t>
      </w:r>
      <w:r>
        <w:rPr>
          <w:bCs/>
        </w:rPr>
        <w:t xml:space="preserve"> </w:t>
      </w:r>
      <w:r w:rsidR="00B9211A">
        <w:rPr>
          <w:bCs/>
        </w:rPr>
        <w:t xml:space="preserve">меньше </w:t>
      </w:r>
      <w:r>
        <w:rPr>
          <w:bCs/>
        </w:rPr>
        <w:t>запланированны</w:t>
      </w:r>
      <w:r w:rsidR="00B9211A">
        <w:rPr>
          <w:bCs/>
        </w:rPr>
        <w:t>х</w:t>
      </w:r>
      <w:r>
        <w:rPr>
          <w:bCs/>
        </w:rPr>
        <w:t xml:space="preserve"> средств на </w:t>
      </w:r>
      <w:r w:rsidR="00B76665">
        <w:rPr>
          <w:bCs/>
        </w:rPr>
        <w:t xml:space="preserve">1 204 334 </w:t>
      </w:r>
      <w:r w:rsidRPr="00970BEC">
        <w:rPr>
          <w:bCs/>
        </w:rPr>
        <w:t>руб. (</w:t>
      </w:r>
      <w:r w:rsidR="001A0DB1" w:rsidRPr="00970BEC">
        <w:rPr>
          <w:bCs/>
        </w:rPr>
        <w:t>4</w:t>
      </w:r>
      <w:r w:rsidRPr="00970BEC">
        <w:rPr>
          <w:bCs/>
        </w:rPr>
        <w:t>,</w:t>
      </w:r>
      <w:r w:rsidR="00B76665">
        <w:rPr>
          <w:bCs/>
        </w:rPr>
        <w:t>6</w:t>
      </w:r>
      <w:r w:rsidRPr="00970BEC">
        <w:t xml:space="preserve">%) и составляет </w:t>
      </w:r>
      <w:r w:rsidR="004858FE">
        <w:rPr>
          <w:bCs/>
        </w:rPr>
        <w:t>3,5</w:t>
      </w:r>
      <w:r w:rsidRPr="00970BEC">
        <w:rPr>
          <w:bCs/>
        </w:rPr>
        <w:t>% от общих доходов;</w:t>
      </w:r>
    </w:p>
    <w:p w:rsidR="007F2303" w:rsidRPr="009A50A9" w:rsidRDefault="007F2303" w:rsidP="007F2303">
      <w:pPr>
        <w:ind w:firstLine="709"/>
        <w:jc w:val="both"/>
      </w:pPr>
      <w:r w:rsidRPr="007C06B4">
        <w:rPr>
          <w:bCs/>
        </w:rPr>
        <w:t>в) 6120</w:t>
      </w:r>
      <w:r>
        <w:rPr>
          <w:bCs/>
        </w:rPr>
        <w:t>0</w:t>
      </w:r>
      <w:r w:rsidRPr="007C06B4">
        <w:rPr>
          <w:bCs/>
        </w:rPr>
        <w:t xml:space="preserve">00 «отчисления средств от фиксированного  сельскохозяйственного налога в бюджет Фонда» </w:t>
      </w:r>
      <w:r>
        <w:rPr>
          <w:bCs/>
        </w:rPr>
        <w:t xml:space="preserve">в  сумме </w:t>
      </w:r>
      <w:r w:rsidR="001A0DB1">
        <w:rPr>
          <w:bCs/>
        </w:rPr>
        <w:t>1 757</w:t>
      </w:r>
      <w:r w:rsidR="00463CE6">
        <w:rPr>
          <w:bCs/>
        </w:rPr>
        <w:t> </w:t>
      </w:r>
      <w:r w:rsidR="001A0DB1">
        <w:rPr>
          <w:bCs/>
        </w:rPr>
        <w:t>632</w:t>
      </w:r>
      <w:r w:rsidR="00463CE6">
        <w:rPr>
          <w:bCs/>
        </w:rPr>
        <w:t xml:space="preserve"> </w:t>
      </w:r>
      <w:r w:rsidRPr="007C06B4">
        <w:rPr>
          <w:bCs/>
        </w:rPr>
        <w:t>руб</w:t>
      </w:r>
      <w:r w:rsidR="001A0DB1">
        <w:rPr>
          <w:bCs/>
        </w:rPr>
        <w:t>.</w:t>
      </w:r>
      <w:r>
        <w:t xml:space="preserve"> и составляют </w:t>
      </w:r>
      <w:r>
        <w:rPr>
          <w:bCs/>
        </w:rPr>
        <w:t>0,</w:t>
      </w:r>
      <w:r w:rsidR="001A0DB1">
        <w:rPr>
          <w:bCs/>
        </w:rPr>
        <w:t>2</w:t>
      </w:r>
      <w:r w:rsidRPr="007C06B4">
        <w:rPr>
          <w:bCs/>
        </w:rPr>
        <w:t>% от общих доходов</w:t>
      </w:r>
      <w:r w:rsidRPr="009A50A9">
        <w:t>;</w:t>
      </w:r>
    </w:p>
    <w:p w:rsidR="007F2303" w:rsidRPr="009A50A9" w:rsidRDefault="007F2303" w:rsidP="007F2303">
      <w:pPr>
        <w:ind w:firstLine="709"/>
        <w:jc w:val="both"/>
      </w:pPr>
      <w:r w:rsidRPr="007C06B4">
        <w:rPr>
          <w:bCs/>
        </w:rPr>
        <w:t>г)</w:t>
      </w:r>
      <w:r>
        <w:rPr>
          <w:bCs/>
        </w:rPr>
        <w:t xml:space="preserve"> 6130000 «</w:t>
      </w:r>
      <w:r w:rsidRPr="00913E08">
        <w:t xml:space="preserve">отчисления обязательных </w:t>
      </w:r>
      <w:r>
        <w:t xml:space="preserve">страховых </w:t>
      </w:r>
      <w:r w:rsidRPr="00913E08">
        <w:t>взносов</w:t>
      </w:r>
      <w:r>
        <w:t xml:space="preserve">» </w:t>
      </w:r>
      <w:r>
        <w:rPr>
          <w:bCs/>
        </w:rPr>
        <w:t xml:space="preserve">в сумме </w:t>
      </w:r>
      <w:r>
        <w:t>3</w:t>
      </w:r>
      <w:r w:rsidR="001A0DB1">
        <w:t>0</w:t>
      </w:r>
      <w:r>
        <w:t> 5</w:t>
      </w:r>
      <w:r w:rsidR="001A0DB1">
        <w:t>41</w:t>
      </w:r>
      <w:r>
        <w:t> </w:t>
      </w:r>
      <w:r w:rsidR="001A0DB1">
        <w:t>22</w:t>
      </w:r>
      <w:r>
        <w:t>7 руб</w:t>
      </w:r>
      <w:r w:rsidRPr="007C06B4">
        <w:rPr>
          <w:bCs/>
        </w:rPr>
        <w:t>.</w:t>
      </w:r>
      <w:r>
        <w:rPr>
          <w:bCs/>
        </w:rPr>
        <w:t xml:space="preserve"> выше плана на </w:t>
      </w:r>
      <w:r w:rsidR="001A0DB1">
        <w:rPr>
          <w:bCs/>
        </w:rPr>
        <w:t>101</w:t>
      </w:r>
      <w:r w:rsidR="00463CE6">
        <w:rPr>
          <w:bCs/>
        </w:rPr>
        <w:t> </w:t>
      </w:r>
      <w:r w:rsidR="001A0DB1">
        <w:rPr>
          <w:bCs/>
        </w:rPr>
        <w:t>294</w:t>
      </w:r>
      <w:r w:rsidR="00463CE6">
        <w:rPr>
          <w:bCs/>
        </w:rPr>
        <w:t xml:space="preserve"> </w:t>
      </w:r>
      <w:r>
        <w:rPr>
          <w:bCs/>
        </w:rPr>
        <w:t>руб.</w:t>
      </w:r>
      <w:r w:rsidR="00970BEC">
        <w:rPr>
          <w:bCs/>
        </w:rPr>
        <w:t xml:space="preserve"> (</w:t>
      </w:r>
      <w:r w:rsidR="001A0DB1">
        <w:rPr>
          <w:bCs/>
        </w:rPr>
        <w:t>0,3</w:t>
      </w:r>
      <w:r w:rsidRPr="007C06B4">
        <w:t>%</w:t>
      </w:r>
      <w:r>
        <w:t xml:space="preserve">) и составляют </w:t>
      </w:r>
      <w:r w:rsidR="004858FE">
        <w:t>4,2</w:t>
      </w:r>
      <w:r>
        <w:t>% от общих до</w:t>
      </w:r>
      <w:r w:rsidRPr="007C06B4">
        <w:rPr>
          <w:bCs/>
        </w:rPr>
        <w:t>ходов</w:t>
      </w:r>
      <w:r w:rsidRPr="009A50A9">
        <w:t>;</w:t>
      </w:r>
    </w:p>
    <w:p w:rsidR="007F2303" w:rsidRPr="00F7557F" w:rsidRDefault="007F2303" w:rsidP="007F2303">
      <w:pPr>
        <w:ind w:firstLine="540"/>
        <w:jc w:val="both"/>
      </w:pPr>
      <w:r w:rsidRPr="007C06B4">
        <w:rPr>
          <w:bCs/>
        </w:rPr>
        <w:t>д)</w:t>
      </w:r>
      <w:r>
        <w:rPr>
          <w:bCs/>
        </w:rPr>
        <w:t xml:space="preserve"> 6140000 </w:t>
      </w:r>
      <w:r>
        <w:t xml:space="preserve">«отчисления средств от налога на доходы» </w:t>
      </w:r>
      <w:r>
        <w:rPr>
          <w:bCs/>
        </w:rPr>
        <w:t xml:space="preserve">в  сумме </w:t>
      </w:r>
      <w:r w:rsidR="001A0DB1">
        <w:t>35 065</w:t>
      </w:r>
      <w:r w:rsidR="00463CE6">
        <w:t> </w:t>
      </w:r>
      <w:r w:rsidR="001A0DB1">
        <w:t>028</w:t>
      </w:r>
      <w:r w:rsidR="00463CE6">
        <w:t xml:space="preserve"> </w:t>
      </w:r>
      <w:r>
        <w:t xml:space="preserve">руб. </w:t>
      </w:r>
      <w:r w:rsidR="001A0DB1">
        <w:t>выше</w:t>
      </w:r>
      <w:r>
        <w:t xml:space="preserve"> плана на </w:t>
      </w:r>
      <w:r w:rsidR="001A0DB1">
        <w:t>2 402</w:t>
      </w:r>
      <w:r w:rsidR="00463CE6">
        <w:t> </w:t>
      </w:r>
      <w:r w:rsidR="001A0DB1">
        <w:t>403</w:t>
      </w:r>
      <w:r w:rsidR="00463CE6">
        <w:t xml:space="preserve"> </w:t>
      </w:r>
      <w:r>
        <w:t>руб. (</w:t>
      </w:r>
      <w:r w:rsidR="001A0DB1">
        <w:t>7,4</w:t>
      </w:r>
      <w:r w:rsidRPr="007C06B4">
        <w:t>%</w:t>
      </w:r>
      <w:r>
        <w:t>)</w:t>
      </w:r>
      <w:r w:rsidRPr="007C06B4">
        <w:t xml:space="preserve"> </w:t>
      </w:r>
      <w:r>
        <w:t xml:space="preserve">и составляют </w:t>
      </w:r>
      <w:r>
        <w:rPr>
          <w:bCs/>
        </w:rPr>
        <w:t>4,</w:t>
      </w:r>
      <w:r w:rsidR="004858FE">
        <w:rPr>
          <w:bCs/>
        </w:rPr>
        <w:t>8</w:t>
      </w:r>
      <w:r w:rsidRPr="007C06B4">
        <w:rPr>
          <w:bCs/>
        </w:rPr>
        <w:t>% от общих доходов;</w:t>
      </w:r>
    </w:p>
    <w:p w:rsidR="007F2303" w:rsidRPr="00F7557F" w:rsidRDefault="007F2303" w:rsidP="007F2303">
      <w:pPr>
        <w:ind w:firstLine="540"/>
        <w:jc w:val="both"/>
      </w:pPr>
      <w:r>
        <w:rPr>
          <w:bCs/>
        </w:rPr>
        <w:t xml:space="preserve">е) </w:t>
      </w:r>
      <w:r w:rsidRPr="007C06B4">
        <w:rPr>
          <w:bCs/>
        </w:rPr>
        <w:t xml:space="preserve">6150000 «штрафы, подлежащие зачислению в фонд» </w:t>
      </w:r>
      <w:r>
        <w:rPr>
          <w:bCs/>
        </w:rPr>
        <w:t xml:space="preserve">в  сумме </w:t>
      </w:r>
      <w:r w:rsidR="001A0DB1">
        <w:rPr>
          <w:bCs/>
        </w:rPr>
        <w:t>56</w:t>
      </w:r>
      <w:r w:rsidR="00463CE6">
        <w:rPr>
          <w:bCs/>
        </w:rPr>
        <w:t> </w:t>
      </w:r>
      <w:r w:rsidR="001A0DB1">
        <w:rPr>
          <w:bCs/>
        </w:rPr>
        <w:t>556</w:t>
      </w:r>
      <w:r w:rsidR="00463CE6">
        <w:rPr>
          <w:bCs/>
        </w:rPr>
        <w:t xml:space="preserve"> </w:t>
      </w:r>
      <w:r w:rsidRPr="007C06B4">
        <w:rPr>
          <w:bCs/>
        </w:rPr>
        <w:t>руб.</w:t>
      </w:r>
      <w:r>
        <w:rPr>
          <w:bCs/>
        </w:rPr>
        <w:t xml:space="preserve"> поступили на </w:t>
      </w:r>
      <w:r w:rsidR="001A0DB1">
        <w:rPr>
          <w:bCs/>
        </w:rPr>
        <w:t>6 958</w:t>
      </w:r>
      <w:r>
        <w:rPr>
          <w:bCs/>
        </w:rPr>
        <w:t xml:space="preserve"> руб.</w:t>
      </w:r>
      <w:r w:rsidR="00463CE6">
        <w:rPr>
          <w:bCs/>
        </w:rPr>
        <w:t xml:space="preserve"> </w:t>
      </w:r>
      <w:r>
        <w:rPr>
          <w:bCs/>
        </w:rPr>
        <w:t>(</w:t>
      </w:r>
      <w:r w:rsidR="001A0DB1">
        <w:rPr>
          <w:bCs/>
        </w:rPr>
        <w:t>14,0</w:t>
      </w:r>
      <w:r>
        <w:rPr>
          <w:bCs/>
        </w:rPr>
        <w:t xml:space="preserve">%) </w:t>
      </w:r>
      <w:r w:rsidR="001A0DB1">
        <w:rPr>
          <w:bCs/>
        </w:rPr>
        <w:t>больше</w:t>
      </w:r>
      <w:r>
        <w:rPr>
          <w:bCs/>
        </w:rPr>
        <w:t xml:space="preserve"> плана</w:t>
      </w:r>
      <w:r w:rsidRPr="007C06B4">
        <w:rPr>
          <w:bCs/>
        </w:rPr>
        <w:t>;</w:t>
      </w:r>
    </w:p>
    <w:p w:rsidR="007F2303" w:rsidRPr="009A50A9" w:rsidRDefault="007F2303" w:rsidP="007F2303">
      <w:pPr>
        <w:ind w:firstLine="540"/>
        <w:jc w:val="both"/>
      </w:pPr>
      <w:r w:rsidRPr="007C06B4">
        <w:rPr>
          <w:bCs/>
        </w:rPr>
        <w:t xml:space="preserve">ж) </w:t>
      </w:r>
      <w:r>
        <w:rPr>
          <w:bCs/>
        </w:rPr>
        <w:t>6160000 «</w:t>
      </w:r>
      <w:r>
        <w:t>отчисления</w:t>
      </w:r>
      <w:r w:rsidRPr="00913E08">
        <w:t xml:space="preserve"> средств от платы за патент</w:t>
      </w:r>
      <w:r>
        <w:t xml:space="preserve">» </w:t>
      </w:r>
      <w:r>
        <w:rPr>
          <w:bCs/>
        </w:rPr>
        <w:t xml:space="preserve">в сумме </w:t>
      </w:r>
      <w:r w:rsidR="001A0DB1">
        <w:rPr>
          <w:bCs/>
        </w:rPr>
        <w:t>13 132</w:t>
      </w:r>
      <w:r w:rsidR="00463CE6">
        <w:rPr>
          <w:bCs/>
        </w:rPr>
        <w:t> </w:t>
      </w:r>
      <w:r w:rsidR="001A0DB1">
        <w:rPr>
          <w:bCs/>
        </w:rPr>
        <w:t>089</w:t>
      </w:r>
      <w:r w:rsidR="00463CE6">
        <w:rPr>
          <w:bCs/>
        </w:rPr>
        <w:t xml:space="preserve"> </w:t>
      </w:r>
      <w:r>
        <w:rPr>
          <w:bCs/>
        </w:rPr>
        <w:t xml:space="preserve">руб. зачислены в Фонд на </w:t>
      </w:r>
      <w:r w:rsidR="001A0DB1">
        <w:rPr>
          <w:bCs/>
        </w:rPr>
        <w:t>332</w:t>
      </w:r>
      <w:r w:rsidR="00463CE6">
        <w:rPr>
          <w:bCs/>
        </w:rPr>
        <w:t> </w:t>
      </w:r>
      <w:r w:rsidR="001A0DB1">
        <w:rPr>
          <w:bCs/>
        </w:rPr>
        <w:t>821</w:t>
      </w:r>
      <w:r w:rsidR="00463CE6">
        <w:rPr>
          <w:bCs/>
        </w:rPr>
        <w:t xml:space="preserve"> </w:t>
      </w:r>
      <w:r>
        <w:rPr>
          <w:bCs/>
        </w:rPr>
        <w:t xml:space="preserve">руб. </w:t>
      </w:r>
      <w:r w:rsidR="008F5E82">
        <w:rPr>
          <w:bCs/>
        </w:rPr>
        <w:t>(</w:t>
      </w:r>
      <w:r w:rsidR="001A0DB1">
        <w:rPr>
          <w:bCs/>
        </w:rPr>
        <w:t>2,6</w:t>
      </w:r>
      <w:r>
        <w:rPr>
          <w:bCs/>
        </w:rPr>
        <w:t>%) больше</w:t>
      </w:r>
      <w:r w:rsidR="00F74BFB">
        <w:rPr>
          <w:bCs/>
        </w:rPr>
        <w:t xml:space="preserve"> плана</w:t>
      </w:r>
      <w:r>
        <w:rPr>
          <w:bCs/>
        </w:rPr>
        <w:t xml:space="preserve"> и составили 1,</w:t>
      </w:r>
      <w:r w:rsidR="00970BEC">
        <w:rPr>
          <w:bCs/>
        </w:rPr>
        <w:t>8</w:t>
      </w:r>
      <w:r w:rsidRPr="007C06B4">
        <w:rPr>
          <w:bCs/>
        </w:rPr>
        <w:t>% от общих доходов</w:t>
      </w:r>
      <w:r w:rsidRPr="009A50A9">
        <w:t>;</w:t>
      </w:r>
    </w:p>
    <w:p w:rsidR="007F2303" w:rsidRPr="001A0DB1" w:rsidRDefault="007F2303" w:rsidP="007F2303">
      <w:pPr>
        <w:ind w:firstLine="540"/>
        <w:jc w:val="both"/>
        <w:rPr>
          <w:bCs/>
          <w:color w:val="FF0000"/>
        </w:rPr>
      </w:pPr>
      <w:r w:rsidRPr="007C06B4">
        <w:rPr>
          <w:bCs/>
        </w:rPr>
        <w:lastRenderedPageBreak/>
        <w:t>з)</w:t>
      </w:r>
      <w:r>
        <w:rPr>
          <w:bCs/>
        </w:rPr>
        <w:t xml:space="preserve"> 6</w:t>
      </w:r>
      <w:r w:rsidRPr="007C06B4">
        <w:rPr>
          <w:bCs/>
        </w:rPr>
        <w:t>1</w:t>
      </w:r>
      <w:r>
        <w:rPr>
          <w:bCs/>
        </w:rPr>
        <w:t>7</w:t>
      </w:r>
      <w:r w:rsidRPr="007C06B4">
        <w:rPr>
          <w:bCs/>
        </w:rPr>
        <w:t xml:space="preserve">0000 «прочие налоговые поступления» </w:t>
      </w:r>
      <w:r>
        <w:rPr>
          <w:bCs/>
        </w:rPr>
        <w:t xml:space="preserve">в сумме </w:t>
      </w:r>
      <w:r w:rsidR="001A0DB1">
        <w:rPr>
          <w:bCs/>
        </w:rPr>
        <w:t>3</w:t>
      </w:r>
      <w:r w:rsidR="00463CE6">
        <w:rPr>
          <w:bCs/>
        </w:rPr>
        <w:t> </w:t>
      </w:r>
      <w:r w:rsidR="001A0DB1">
        <w:rPr>
          <w:bCs/>
        </w:rPr>
        <w:t>875</w:t>
      </w:r>
      <w:r w:rsidR="00463CE6">
        <w:rPr>
          <w:bCs/>
        </w:rPr>
        <w:t xml:space="preserve"> </w:t>
      </w:r>
      <w:r w:rsidRPr="00CC04CF">
        <w:rPr>
          <w:bCs/>
        </w:rPr>
        <w:t>руб.</w:t>
      </w:r>
      <w:r w:rsidRPr="00CC04CF">
        <w:t>;</w:t>
      </w:r>
    </w:p>
    <w:p w:rsidR="007F2303" w:rsidRDefault="007F2303" w:rsidP="007F2303">
      <w:pPr>
        <w:ind w:firstLine="540"/>
        <w:jc w:val="both"/>
        <w:rPr>
          <w:bCs/>
        </w:rPr>
      </w:pPr>
      <w:r w:rsidRPr="007C06B4">
        <w:rPr>
          <w:bCs/>
        </w:rPr>
        <w:t>и)</w:t>
      </w:r>
      <w:r>
        <w:rPr>
          <w:bCs/>
        </w:rPr>
        <w:t xml:space="preserve"> 6180000 «отчисления от поступлений таможенной пошлины по импортируемым товарам на гарантированные государством выплаты по материнству» в  сумме </w:t>
      </w:r>
      <w:r w:rsidR="00CC04CF">
        <w:rPr>
          <w:bCs/>
        </w:rPr>
        <w:t>339</w:t>
      </w:r>
      <w:r w:rsidR="00463CE6">
        <w:rPr>
          <w:bCs/>
        </w:rPr>
        <w:t> </w:t>
      </w:r>
      <w:r w:rsidR="00CC04CF">
        <w:rPr>
          <w:bCs/>
        </w:rPr>
        <w:t>514</w:t>
      </w:r>
      <w:r w:rsidR="00463CE6">
        <w:rPr>
          <w:bCs/>
        </w:rPr>
        <w:t xml:space="preserve"> </w:t>
      </w:r>
      <w:r>
        <w:rPr>
          <w:bCs/>
        </w:rPr>
        <w:t xml:space="preserve">руб. превысили план на </w:t>
      </w:r>
      <w:r w:rsidR="00CC04CF">
        <w:rPr>
          <w:bCs/>
        </w:rPr>
        <w:t>165</w:t>
      </w:r>
      <w:r w:rsidR="00463CE6">
        <w:rPr>
          <w:bCs/>
        </w:rPr>
        <w:t> </w:t>
      </w:r>
      <w:r w:rsidR="00CC04CF">
        <w:rPr>
          <w:bCs/>
        </w:rPr>
        <w:t>213</w:t>
      </w:r>
      <w:r w:rsidR="00463CE6">
        <w:rPr>
          <w:bCs/>
        </w:rPr>
        <w:t xml:space="preserve"> </w:t>
      </w:r>
      <w:r>
        <w:rPr>
          <w:bCs/>
        </w:rPr>
        <w:t xml:space="preserve">руб. (в </w:t>
      </w:r>
      <w:r w:rsidR="00CC04CF">
        <w:rPr>
          <w:bCs/>
        </w:rPr>
        <w:t>1,9</w:t>
      </w:r>
      <w:r>
        <w:rPr>
          <w:bCs/>
        </w:rPr>
        <w:t xml:space="preserve"> раза).</w:t>
      </w:r>
    </w:p>
    <w:p w:rsidR="007F2303" w:rsidRDefault="007F2303" w:rsidP="007F2303">
      <w:pPr>
        <w:ind w:firstLine="540"/>
        <w:jc w:val="both"/>
        <w:rPr>
          <w:bCs/>
        </w:rPr>
      </w:pPr>
    </w:p>
    <w:p w:rsidR="007F2303" w:rsidRDefault="004858FE" w:rsidP="007F2303">
      <w:pPr>
        <w:ind w:firstLine="540"/>
        <w:jc w:val="both"/>
        <w:rPr>
          <w:bCs/>
        </w:rPr>
      </w:pPr>
      <w:r>
        <w:rPr>
          <w:bCs/>
        </w:rPr>
        <w:t>Поступление неналоговых доходов в бюджет Фонда составило</w:t>
      </w:r>
      <w:r w:rsidR="007F2303">
        <w:rPr>
          <w:bCs/>
        </w:rPr>
        <w:t xml:space="preserve"> </w:t>
      </w:r>
      <w:r w:rsidR="002C19D3">
        <w:rPr>
          <w:bCs/>
        </w:rPr>
        <w:t>599</w:t>
      </w:r>
      <w:r w:rsidR="00463CE6">
        <w:rPr>
          <w:bCs/>
        </w:rPr>
        <w:t> </w:t>
      </w:r>
      <w:r w:rsidR="002C19D3">
        <w:rPr>
          <w:bCs/>
        </w:rPr>
        <w:t>369</w:t>
      </w:r>
      <w:r w:rsidR="00463CE6">
        <w:rPr>
          <w:bCs/>
        </w:rPr>
        <w:t xml:space="preserve"> </w:t>
      </w:r>
      <w:r>
        <w:rPr>
          <w:bCs/>
        </w:rPr>
        <w:t xml:space="preserve">руб. или </w:t>
      </w:r>
      <w:r w:rsidR="00D662FE">
        <w:rPr>
          <w:bCs/>
        </w:rPr>
        <w:t>96,5</w:t>
      </w:r>
      <w:r w:rsidR="007F2303">
        <w:rPr>
          <w:bCs/>
        </w:rPr>
        <w:t xml:space="preserve">% от запланированной суммы, </w:t>
      </w:r>
      <w:r w:rsidR="007F2303" w:rsidRPr="00F4665A">
        <w:t>что</w:t>
      </w:r>
      <w:r w:rsidR="007F2303">
        <w:t xml:space="preserve"> </w:t>
      </w:r>
      <w:r w:rsidR="00D662FE">
        <w:t>ниже</w:t>
      </w:r>
      <w:r w:rsidR="007F2303">
        <w:t xml:space="preserve"> плана на </w:t>
      </w:r>
      <w:r w:rsidR="00D662FE">
        <w:t>21</w:t>
      </w:r>
      <w:r w:rsidR="00463CE6">
        <w:t> </w:t>
      </w:r>
      <w:r w:rsidR="00D662FE">
        <w:t>531</w:t>
      </w:r>
      <w:r w:rsidR="00463CE6">
        <w:t xml:space="preserve"> </w:t>
      </w:r>
      <w:r w:rsidR="007F2303">
        <w:t>руб</w:t>
      </w:r>
      <w:r w:rsidR="00452B78">
        <w:t>.</w:t>
      </w:r>
      <w:r w:rsidR="007F2303">
        <w:rPr>
          <w:bCs/>
        </w:rPr>
        <w:t>,  в том числе:</w:t>
      </w:r>
    </w:p>
    <w:p w:rsidR="007F2303" w:rsidRPr="007C60B7" w:rsidRDefault="007F2303" w:rsidP="007F2303">
      <w:pPr>
        <w:ind w:firstLine="540"/>
        <w:jc w:val="both"/>
      </w:pPr>
      <w:r w:rsidRPr="008F5E82">
        <w:rPr>
          <w:bCs/>
        </w:rPr>
        <w:t xml:space="preserve">а) 6220000 «доходы, полученные от деятельности предприятий» в сумме </w:t>
      </w:r>
      <w:r w:rsidR="002C19D3" w:rsidRPr="008F5E82">
        <w:rPr>
          <w:bCs/>
        </w:rPr>
        <w:t>78</w:t>
      </w:r>
      <w:r w:rsidR="00463CE6">
        <w:rPr>
          <w:bCs/>
        </w:rPr>
        <w:t> </w:t>
      </w:r>
      <w:r w:rsidR="002C19D3" w:rsidRPr="008F5E82">
        <w:rPr>
          <w:bCs/>
        </w:rPr>
        <w:t>472</w:t>
      </w:r>
      <w:r w:rsidR="00463CE6">
        <w:rPr>
          <w:bCs/>
        </w:rPr>
        <w:t xml:space="preserve"> </w:t>
      </w:r>
      <w:r w:rsidRPr="008F5E82">
        <w:rPr>
          <w:bCs/>
        </w:rPr>
        <w:t xml:space="preserve">руб. </w:t>
      </w:r>
      <w:r w:rsidRPr="007C60B7">
        <w:rPr>
          <w:bCs/>
        </w:rPr>
        <w:t xml:space="preserve">поступили в бюджет Фонда на </w:t>
      </w:r>
      <w:r w:rsidR="007C60B7" w:rsidRPr="007C60B7">
        <w:rPr>
          <w:bCs/>
        </w:rPr>
        <w:t>32</w:t>
      </w:r>
      <w:r w:rsidR="002C72F6">
        <w:rPr>
          <w:bCs/>
        </w:rPr>
        <w:t> </w:t>
      </w:r>
      <w:r w:rsidR="007C60B7" w:rsidRPr="007C60B7">
        <w:rPr>
          <w:bCs/>
        </w:rPr>
        <w:t>572</w:t>
      </w:r>
      <w:r w:rsidR="002C72F6">
        <w:rPr>
          <w:bCs/>
        </w:rPr>
        <w:t xml:space="preserve"> </w:t>
      </w:r>
      <w:r w:rsidR="007C60B7" w:rsidRPr="007C60B7">
        <w:rPr>
          <w:bCs/>
        </w:rPr>
        <w:t>руб. (</w:t>
      </w:r>
      <w:r w:rsidR="00D662FE">
        <w:rPr>
          <w:bCs/>
        </w:rPr>
        <w:t>1</w:t>
      </w:r>
      <w:r w:rsidRPr="007C60B7">
        <w:rPr>
          <w:bCs/>
        </w:rPr>
        <w:t>7</w:t>
      </w:r>
      <w:r w:rsidR="007C60B7" w:rsidRPr="007C60B7">
        <w:rPr>
          <w:bCs/>
        </w:rPr>
        <w:t>1</w:t>
      </w:r>
      <w:r w:rsidRPr="007C60B7">
        <w:rPr>
          <w:bCs/>
        </w:rPr>
        <w:t>,</w:t>
      </w:r>
      <w:r w:rsidR="007C60B7" w:rsidRPr="007C60B7">
        <w:rPr>
          <w:bCs/>
        </w:rPr>
        <w:t>0</w:t>
      </w:r>
      <w:r w:rsidRPr="007C60B7">
        <w:t xml:space="preserve">%) </w:t>
      </w:r>
      <w:r w:rsidRPr="007C60B7">
        <w:rPr>
          <w:bCs/>
        </w:rPr>
        <w:t xml:space="preserve">больше </w:t>
      </w:r>
      <w:r w:rsidRPr="007C60B7">
        <w:t>запланированных на учетный период поступлений, что связано с возвратом переплат пенсий и пособий за прошлый период;</w:t>
      </w:r>
    </w:p>
    <w:p w:rsidR="007F2303" w:rsidRDefault="007F2303" w:rsidP="007F2303">
      <w:pPr>
        <w:ind w:firstLine="540"/>
        <w:jc w:val="both"/>
        <w:rPr>
          <w:bCs/>
        </w:rPr>
      </w:pPr>
      <w:proofErr w:type="gramStart"/>
      <w:r>
        <w:t xml:space="preserve">б) 6230000 «доходы, полученные по </w:t>
      </w:r>
      <w:r w:rsidRPr="007C06B4">
        <w:rPr>
          <w:bCs/>
        </w:rPr>
        <w:t>регрессны</w:t>
      </w:r>
      <w:r>
        <w:rPr>
          <w:bCs/>
        </w:rPr>
        <w:t>м</w:t>
      </w:r>
      <w:r w:rsidRPr="007C06B4">
        <w:rPr>
          <w:bCs/>
        </w:rPr>
        <w:t xml:space="preserve"> иск</w:t>
      </w:r>
      <w:r>
        <w:rPr>
          <w:bCs/>
        </w:rPr>
        <w:t>ам от п</w:t>
      </w:r>
      <w:r w:rsidRPr="007C06B4">
        <w:rPr>
          <w:bCs/>
        </w:rPr>
        <w:t>редприяти</w:t>
      </w:r>
      <w:r>
        <w:rPr>
          <w:bCs/>
        </w:rPr>
        <w:t xml:space="preserve">й </w:t>
      </w:r>
      <w:r w:rsidRPr="007C06B4">
        <w:rPr>
          <w:bCs/>
        </w:rPr>
        <w:t xml:space="preserve">за выплаченные </w:t>
      </w:r>
      <w:r w:rsidRPr="008F5E82">
        <w:rPr>
          <w:bCs/>
        </w:rPr>
        <w:t>пенсии и единовременные пособия работникам, утратившим трудоспособность вследствие</w:t>
      </w:r>
      <w:r w:rsidRPr="007C06B4">
        <w:rPr>
          <w:bCs/>
        </w:rPr>
        <w:t xml:space="preserve"> повреждения здоровья в результате несчастного случая или профессионального заболевания по вине предприятия, и семьям погибших на производстве</w:t>
      </w:r>
      <w:r>
        <w:rPr>
          <w:bCs/>
        </w:rPr>
        <w:t xml:space="preserve">» в сумме </w:t>
      </w:r>
      <w:r w:rsidR="008F5E82">
        <w:rPr>
          <w:bCs/>
        </w:rPr>
        <w:t>463</w:t>
      </w:r>
      <w:r w:rsidR="002C72F6">
        <w:rPr>
          <w:bCs/>
        </w:rPr>
        <w:t> </w:t>
      </w:r>
      <w:r w:rsidR="008F5E82">
        <w:rPr>
          <w:bCs/>
        </w:rPr>
        <w:t>519</w:t>
      </w:r>
      <w:r w:rsidR="002C72F6">
        <w:rPr>
          <w:bCs/>
        </w:rPr>
        <w:t xml:space="preserve"> </w:t>
      </w:r>
      <w:r>
        <w:rPr>
          <w:bCs/>
        </w:rPr>
        <w:t>руб. поступили на 11</w:t>
      </w:r>
      <w:r w:rsidR="008F5E82">
        <w:rPr>
          <w:bCs/>
        </w:rPr>
        <w:t>1</w:t>
      </w:r>
      <w:r>
        <w:rPr>
          <w:bCs/>
        </w:rPr>
        <w:t> 4</w:t>
      </w:r>
      <w:r w:rsidR="008F5E82">
        <w:rPr>
          <w:bCs/>
        </w:rPr>
        <w:t>8</w:t>
      </w:r>
      <w:r>
        <w:rPr>
          <w:bCs/>
        </w:rPr>
        <w:t>1 руб. (1</w:t>
      </w:r>
      <w:r w:rsidR="008F5E82">
        <w:rPr>
          <w:bCs/>
        </w:rPr>
        <w:t>9</w:t>
      </w:r>
      <w:r>
        <w:rPr>
          <w:bCs/>
        </w:rPr>
        <w:t>,</w:t>
      </w:r>
      <w:r w:rsidR="008F5E82">
        <w:rPr>
          <w:bCs/>
        </w:rPr>
        <w:t>4</w:t>
      </w:r>
      <w:r>
        <w:rPr>
          <w:bCs/>
        </w:rPr>
        <w:t>%) меньше плана и</w:t>
      </w:r>
      <w:r w:rsidRPr="007C06B4">
        <w:rPr>
          <w:bCs/>
        </w:rPr>
        <w:t xml:space="preserve"> составля</w:t>
      </w:r>
      <w:r>
        <w:rPr>
          <w:bCs/>
        </w:rPr>
        <w:t>ю</w:t>
      </w:r>
      <w:r w:rsidRPr="007C06B4">
        <w:rPr>
          <w:bCs/>
        </w:rPr>
        <w:t xml:space="preserve">т </w:t>
      </w:r>
      <w:r>
        <w:rPr>
          <w:bCs/>
        </w:rPr>
        <w:t>0,1</w:t>
      </w:r>
      <w:r w:rsidRPr="007C06B4">
        <w:rPr>
          <w:bCs/>
        </w:rPr>
        <w:t>% от общих доходов</w:t>
      </w:r>
      <w:r>
        <w:rPr>
          <w:bCs/>
        </w:rPr>
        <w:t>, снижение поступления средств связано с</w:t>
      </w:r>
      <w:proofErr w:type="gramEnd"/>
      <w:r>
        <w:rPr>
          <w:bCs/>
        </w:rPr>
        <w:t xml:space="preserve"> тем, что ряд организаций</w:t>
      </w:r>
      <w:r w:rsidR="00AC06C8">
        <w:rPr>
          <w:bCs/>
        </w:rPr>
        <w:t xml:space="preserve"> </w:t>
      </w:r>
      <w:r>
        <w:rPr>
          <w:bCs/>
        </w:rPr>
        <w:t>-</w:t>
      </w:r>
      <w:r w:rsidR="00AC06C8">
        <w:rPr>
          <w:bCs/>
        </w:rPr>
        <w:t xml:space="preserve"> </w:t>
      </w:r>
      <w:r>
        <w:rPr>
          <w:bCs/>
        </w:rPr>
        <w:t>должников  находятся на картотеке или в стадии ликвидации в связи с банкротством;</w:t>
      </w:r>
    </w:p>
    <w:p w:rsidR="007F2303" w:rsidRDefault="007F2303" w:rsidP="007F2303">
      <w:pPr>
        <w:ind w:firstLine="540"/>
        <w:jc w:val="both"/>
        <w:rPr>
          <w:bCs/>
        </w:rPr>
      </w:pPr>
      <w:r>
        <w:rPr>
          <w:bCs/>
        </w:rPr>
        <w:t xml:space="preserve">в) 6240000 «прочие неналоговые доходы» поступили в сумме  </w:t>
      </w:r>
      <w:r w:rsidR="008F5E82">
        <w:rPr>
          <w:bCs/>
        </w:rPr>
        <w:t>55</w:t>
      </w:r>
      <w:r w:rsidR="002C72F6">
        <w:rPr>
          <w:bCs/>
        </w:rPr>
        <w:t> </w:t>
      </w:r>
      <w:r w:rsidR="008F5E82">
        <w:rPr>
          <w:bCs/>
        </w:rPr>
        <w:t>368</w:t>
      </w:r>
      <w:r w:rsidR="002C72F6">
        <w:rPr>
          <w:bCs/>
        </w:rPr>
        <w:t xml:space="preserve"> </w:t>
      </w:r>
      <w:r>
        <w:rPr>
          <w:bCs/>
        </w:rPr>
        <w:t>руб.;</w:t>
      </w:r>
    </w:p>
    <w:p w:rsidR="007F2303" w:rsidRDefault="007F2303" w:rsidP="007F2303">
      <w:pPr>
        <w:ind w:firstLine="540"/>
        <w:jc w:val="both"/>
        <w:rPr>
          <w:bCs/>
        </w:rPr>
      </w:pPr>
      <w:r>
        <w:rPr>
          <w:bCs/>
        </w:rPr>
        <w:t xml:space="preserve">г) 6250000 «добровольные страховые взносы физических лиц для обеспечения граждан в случае наступления пенсионного возраста или утраты трудоспособности» зачислены в сумме  </w:t>
      </w:r>
      <w:r w:rsidR="008F5E82">
        <w:rPr>
          <w:bCs/>
        </w:rPr>
        <w:t>2</w:t>
      </w:r>
      <w:r w:rsidR="002C72F6">
        <w:rPr>
          <w:bCs/>
        </w:rPr>
        <w:t> </w:t>
      </w:r>
      <w:r w:rsidR="008F5E82">
        <w:rPr>
          <w:bCs/>
        </w:rPr>
        <w:t>010</w:t>
      </w:r>
      <w:r w:rsidR="002C72F6">
        <w:rPr>
          <w:bCs/>
        </w:rPr>
        <w:t xml:space="preserve"> </w:t>
      </w:r>
      <w:r>
        <w:rPr>
          <w:bCs/>
        </w:rPr>
        <w:t>руб.</w:t>
      </w:r>
    </w:p>
    <w:p w:rsidR="007F2303" w:rsidRPr="00913E08" w:rsidRDefault="007F2303" w:rsidP="007F2303">
      <w:pPr>
        <w:pStyle w:val="ae"/>
        <w:ind w:firstLine="709"/>
        <w:jc w:val="both"/>
      </w:pPr>
      <w:r w:rsidRPr="00913E08">
        <w:t xml:space="preserve">В бюджет </w:t>
      </w:r>
      <w:r>
        <w:t>Фонда посту</w:t>
      </w:r>
      <w:r w:rsidRPr="00913E08">
        <w:t>пил</w:t>
      </w:r>
      <w:r>
        <w:t xml:space="preserve">и </w:t>
      </w:r>
      <w:r w:rsidRPr="00913E08">
        <w:t>целевы</w:t>
      </w:r>
      <w:r>
        <w:t>е</w:t>
      </w:r>
      <w:r w:rsidRPr="00913E08">
        <w:t xml:space="preserve"> средств</w:t>
      </w:r>
      <w:r>
        <w:t>а</w:t>
      </w:r>
      <w:r w:rsidRPr="00913E08">
        <w:t xml:space="preserve"> республиканского бюджета в сумме </w:t>
      </w:r>
      <w:r w:rsidR="008F5E82">
        <w:t>53 783</w:t>
      </w:r>
      <w:r w:rsidR="002C72F6">
        <w:t> </w:t>
      </w:r>
      <w:r w:rsidR="008F5E82">
        <w:t>551</w:t>
      </w:r>
      <w:r w:rsidR="002C72F6">
        <w:t xml:space="preserve"> </w:t>
      </w:r>
      <w:r w:rsidRPr="00913E08">
        <w:t>руб</w:t>
      </w:r>
      <w:r>
        <w:t>.</w:t>
      </w:r>
      <w:r w:rsidRPr="00913E08">
        <w:t xml:space="preserve">, что на </w:t>
      </w:r>
      <w:r w:rsidR="008F5E82">
        <w:t>11 617</w:t>
      </w:r>
      <w:r w:rsidR="002C72F6">
        <w:t> </w:t>
      </w:r>
      <w:r w:rsidR="008F5E82">
        <w:t>358</w:t>
      </w:r>
      <w:r w:rsidR="002C72F6">
        <w:t xml:space="preserve"> </w:t>
      </w:r>
      <w:r w:rsidRPr="00913E08">
        <w:t>руб</w:t>
      </w:r>
      <w:r>
        <w:t>.</w:t>
      </w:r>
      <w:r w:rsidRPr="00913E08">
        <w:t xml:space="preserve"> или на </w:t>
      </w:r>
      <w:r w:rsidR="008F5E82">
        <w:t>17,8</w:t>
      </w:r>
      <w:r w:rsidRPr="00913E08">
        <w:t>% меньше плана</w:t>
      </w:r>
      <w:r>
        <w:t>, удельный вес - 7,</w:t>
      </w:r>
      <w:r w:rsidR="001834C8">
        <w:t>4</w:t>
      </w:r>
      <w:r>
        <w:t>% в общей сумме доходов</w:t>
      </w:r>
      <w:r w:rsidRPr="00913E08">
        <w:t xml:space="preserve">. Средства республиканского бюджета поступили согласно заявкам </w:t>
      </w:r>
      <w:r>
        <w:t>Ф</w:t>
      </w:r>
      <w:r w:rsidRPr="00913E08">
        <w:t>онда в полном объеме, в соответствии с потребностью по каждому направлению, а именно:</w:t>
      </w:r>
    </w:p>
    <w:p w:rsidR="007F2303" w:rsidRPr="00913E08" w:rsidRDefault="007F2303" w:rsidP="00821924">
      <w:pPr>
        <w:pStyle w:val="ae"/>
        <w:numPr>
          <w:ilvl w:val="0"/>
          <w:numId w:val="4"/>
        </w:numPr>
        <w:tabs>
          <w:tab w:val="left" w:pos="567"/>
          <w:tab w:val="left" w:pos="851"/>
        </w:tabs>
        <w:ind w:left="0" w:firstLine="567"/>
        <w:jc w:val="both"/>
      </w:pPr>
      <w:proofErr w:type="gramStart"/>
      <w:r w:rsidRPr="00913E08">
        <w:t xml:space="preserve">для выплаты пенсий, пособий, надбавок и повышений к пенсии, дополнительного материального обеспечения и прочих выплат пенсионерам получено средств </w:t>
      </w:r>
      <w:r>
        <w:t>в сумме</w:t>
      </w:r>
      <w:r w:rsidR="00213383">
        <w:t xml:space="preserve"> </w:t>
      </w:r>
      <w:r w:rsidR="008F5E82">
        <w:t>45</w:t>
      </w:r>
      <w:r w:rsidR="00D662FE">
        <w:t> </w:t>
      </w:r>
      <w:r w:rsidR="008F5E82">
        <w:t>70</w:t>
      </w:r>
      <w:r w:rsidRPr="00913E08">
        <w:t>0</w:t>
      </w:r>
      <w:r w:rsidR="00D662FE">
        <w:t> </w:t>
      </w:r>
      <w:r w:rsidR="008F5E82">
        <w:t>000</w:t>
      </w:r>
      <w:r w:rsidR="00D662FE">
        <w:t xml:space="preserve"> </w:t>
      </w:r>
      <w:r w:rsidRPr="00913E08">
        <w:t>руб</w:t>
      </w:r>
      <w:r>
        <w:t xml:space="preserve">. </w:t>
      </w:r>
      <w:r>
        <w:rPr>
          <w:bCs/>
        </w:rPr>
        <w:t xml:space="preserve">или </w:t>
      </w:r>
      <w:r w:rsidR="008F5E82">
        <w:rPr>
          <w:bCs/>
        </w:rPr>
        <w:t>86,9</w:t>
      </w:r>
      <w:r w:rsidRPr="0010302E">
        <w:rPr>
          <w:bCs/>
        </w:rPr>
        <w:t xml:space="preserve">% </w:t>
      </w:r>
      <w:r>
        <w:rPr>
          <w:bCs/>
        </w:rPr>
        <w:t xml:space="preserve">от плана, которые </w:t>
      </w:r>
      <w:r w:rsidRPr="0010302E">
        <w:rPr>
          <w:bCs/>
        </w:rPr>
        <w:t>составля</w:t>
      </w:r>
      <w:r>
        <w:rPr>
          <w:bCs/>
        </w:rPr>
        <w:t>ют 6,</w:t>
      </w:r>
      <w:r w:rsidR="001834C8">
        <w:rPr>
          <w:bCs/>
        </w:rPr>
        <w:t>3</w:t>
      </w:r>
      <w:r w:rsidRPr="0010302E">
        <w:rPr>
          <w:bCs/>
        </w:rPr>
        <w:t>% от общих доходов</w:t>
      </w:r>
      <w:r>
        <w:rPr>
          <w:bCs/>
        </w:rPr>
        <w:t>, с</w:t>
      </w:r>
      <w:r w:rsidRPr="00913E08">
        <w:t xml:space="preserve"> учетом остатка средств республиканского бюджета на начало года</w:t>
      </w:r>
      <w:r w:rsidR="000B7072">
        <w:t>,</w:t>
      </w:r>
      <w:r>
        <w:t xml:space="preserve"> полученные средства </w:t>
      </w:r>
      <w:r w:rsidRPr="00913E08">
        <w:t>полностью обеспечил</w:t>
      </w:r>
      <w:r>
        <w:t>и</w:t>
      </w:r>
      <w:r w:rsidRPr="00913E08">
        <w:t xml:space="preserve"> выплаты отдельным категориям получателей;</w:t>
      </w:r>
      <w:proofErr w:type="gramEnd"/>
    </w:p>
    <w:p w:rsidR="007F2303" w:rsidRPr="00913E08" w:rsidRDefault="007F2303" w:rsidP="00821924">
      <w:pPr>
        <w:pStyle w:val="ae"/>
        <w:numPr>
          <w:ilvl w:val="0"/>
          <w:numId w:val="4"/>
        </w:numPr>
        <w:tabs>
          <w:tab w:val="left" w:pos="567"/>
          <w:tab w:val="left" w:pos="851"/>
        </w:tabs>
        <w:ind w:left="0" w:firstLine="567"/>
        <w:jc w:val="both"/>
      </w:pPr>
      <w:r w:rsidRPr="00913E08">
        <w:t>для выплаты компенсаций за лиц, погибших в результате боевых действий по защите ПМР, не являющихся гражданами ПМР</w:t>
      </w:r>
      <w:r>
        <w:t>,</w:t>
      </w:r>
      <w:r w:rsidRPr="00913E08">
        <w:t xml:space="preserve"> поступило 2</w:t>
      </w:r>
      <w:r>
        <w:t>7</w:t>
      </w:r>
      <w:r w:rsidR="002C72F6">
        <w:t> </w:t>
      </w:r>
      <w:r>
        <w:t>9</w:t>
      </w:r>
      <w:r w:rsidR="00D662FE">
        <w:t>1</w:t>
      </w:r>
      <w:r w:rsidR="008F5E82">
        <w:t>3</w:t>
      </w:r>
      <w:r w:rsidR="002C72F6">
        <w:t xml:space="preserve"> </w:t>
      </w:r>
      <w:r w:rsidRPr="00913E08">
        <w:t>руб</w:t>
      </w:r>
      <w:r>
        <w:t>.</w:t>
      </w:r>
      <w:r w:rsidRPr="00913E08">
        <w:t xml:space="preserve"> или </w:t>
      </w:r>
      <w:r>
        <w:t>100,0%</w:t>
      </w:r>
      <w:r w:rsidRPr="00913E08">
        <w:t xml:space="preserve"> от плана;</w:t>
      </w:r>
    </w:p>
    <w:p w:rsidR="007F2303" w:rsidRPr="003518DE" w:rsidRDefault="007F2303" w:rsidP="00821924">
      <w:pPr>
        <w:pStyle w:val="ae"/>
        <w:numPr>
          <w:ilvl w:val="0"/>
          <w:numId w:val="4"/>
        </w:numPr>
        <w:tabs>
          <w:tab w:val="left" w:pos="567"/>
          <w:tab w:val="left" w:pos="851"/>
        </w:tabs>
        <w:ind w:left="0" w:firstLine="567"/>
        <w:jc w:val="both"/>
      </w:pPr>
      <w:proofErr w:type="gramStart"/>
      <w:r w:rsidRPr="003518DE">
        <w:t xml:space="preserve">для выплаты пособий в связи с беременностью и родами и выплаты ежемесячных пособий на детей получено </w:t>
      </w:r>
      <w:r w:rsidR="008F5E82" w:rsidRPr="003518DE">
        <w:t>6 271</w:t>
      </w:r>
      <w:r w:rsidR="002C72F6">
        <w:t> </w:t>
      </w:r>
      <w:r w:rsidR="008F5E82" w:rsidRPr="003518DE">
        <w:t>335</w:t>
      </w:r>
      <w:r w:rsidR="002C72F6">
        <w:t xml:space="preserve"> </w:t>
      </w:r>
      <w:r w:rsidRPr="003518DE">
        <w:t xml:space="preserve">руб. или </w:t>
      </w:r>
      <w:r w:rsidR="008F5E82" w:rsidRPr="003518DE">
        <w:t>58</w:t>
      </w:r>
      <w:r w:rsidRPr="003518DE">
        <w:t>,</w:t>
      </w:r>
      <w:r w:rsidR="008F5E82" w:rsidRPr="003518DE">
        <w:t>9</w:t>
      </w:r>
      <w:r w:rsidRPr="003518DE">
        <w:t>% от плана</w:t>
      </w:r>
      <w:r w:rsidR="00213383" w:rsidRPr="003518DE">
        <w:t>, снижение поступления средств связано с тем, что финансирование из республиканского бюджета осуществлялось на основании заявок, поступивших от Центров социального страхования и социальной защиты городов и районов республики</w:t>
      </w:r>
      <w:r w:rsidR="00C5580D" w:rsidRPr="003518DE">
        <w:t>, при этом средства по заявкам поступили в полном объеме</w:t>
      </w:r>
      <w:r w:rsidRPr="003518DE">
        <w:t>;</w:t>
      </w:r>
      <w:proofErr w:type="gramEnd"/>
    </w:p>
    <w:p w:rsidR="00D65344" w:rsidRDefault="00D65344" w:rsidP="00821924">
      <w:pPr>
        <w:pStyle w:val="ae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>
        <w:t>для выплаты компенсаций многодетным семьям на ребенка-первоклассника получено 19 470 руб. или 14,3% от плана, что меньше плана на 117 092 руб.;</w:t>
      </w:r>
    </w:p>
    <w:p w:rsidR="007F2303" w:rsidRPr="00913E08" w:rsidRDefault="007F2303" w:rsidP="00821924">
      <w:pPr>
        <w:pStyle w:val="ae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 w:rsidRPr="00913E08">
        <w:t>для выплаты пособий и компенсаций гражданам, пострадавшим вследствие Чернобыльской катастрофы и иных радиационных или техногенных катастроф</w:t>
      </w:r>
      <w:r>
        <w:t xml:space="preserve">, </w:t>
      </w:r>
      <w:r w:rsidRPr="00913E08">
        <w:t>поступило средств на сумму  1</w:t>
      </w:r>
      <w:r>
        <w:t> </w:t>
      </w:r>
      <w:r w:rsidR="00D65344">
        <w:t>705</w:t>
      </w:r>
      <w:r w:rsidR="002C72F6">
        <w:t> </w:t>
      </w:r>
      <w:r w:rsidR="00D65344">
        <w:t>611</w:t>
      </w:r>
      <w:r w:rsidR="002C72F6">
        <w:t xml:space="preserve"> </w:t>
      </w:r>
      <w:r w:rsidRPr="00913E08">
        <w:t>руб</w:t>
      </w:r>
      <w:r>
        <w:t>.</w:t>
      </w:r>
      <w:r w:rsidRPr="00913E08">
        <w:t xml:space="preserve"> или </w:t>
      </w:r>
      <w:r>
        <w:t>9</w:t>
      </w:r>
      <w:r w:rsidR="00D65344">
        <w:t>1,3</w:t>
      </w:r>
      <w:r w:rsidRPr="00913E08">
        <w:t>% от плана;</w:t>
      </w:r>
    </w:p>
    <w:p w:rsidR="007F2303" w:rsidRPr="00913E08" w:rsidRDefault="007F2303" w:rsidP="00821924">
      <w:pPr>
        <w:pStyle w:val="ae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 w:rsidRPr="00913E08">
        <w:t xml:space="preserve">для выплаты возмещения вреда по трудовому увечью – </w:t>
      </w:r>
      <w:r w:rsidR="00D65344">
        <w:t>59</w:t>
      </w:r>
      <w:r w:rsidR="002C72F6">
        <w:t> </w:t>
      </w:r>
      <w:r w:rsidR="00D65344">
        <w:t>222</w:t>
      </w:r>
      <w:r w:rsidR="002C72F6">
        <w:t xml:space="preserve"> </w:t>
      </w:r>
      <w:r w:rsidRPr="00913E08">
        <w:t>руб</w:t>
      </w:r>
      <w:r>
        <w:t>.</w:t>
      </w:r>
      <w:r w:rsidRPr="00913E08">
        <w:t xml:space="preserve"> или </w:t>
      </w:r>
      <w:r w:rsidR="00D65344">
        <w:t>98,4</w:t>
      </w:r>
      <w:r w:rsidRPr="00913E08">
        <w:t>% от плана;</w:t>
      </w:r>
    </w:p>
    <w:p w:rsidR="007F2303" w:rsidRPr="00913E08" w:rsidRDefault="007F2303" w:rsidP="00821924">
      <w:pPr>
        <w:pStyle w:val="ae"/>
        <w:numPr>
          <w:ilvl w:val="0"/>
          <w:numId w:val="4"/>
        </w:numPr>
        <w:tabs>
          <w:tab w:val="left" w:pos="851"/>
        </w:tabs>
        <w:ind w:left="0" w:firstLine="567"/>
        <w:jc w:val="both"/>
      </w:pPr>
      <w:r w:rsidRPr="00913E08">
        <w:t xml:space="preserve">для выплаты пособий и компенсаций гражданам при возникновении поствакцинальных осложнений </w:t>
      </w:r>
      <w:r>
        <w:t>и дл</w:t>
      </w:r>
      <w:r w:rsidRPr="00913E08">
        <w:t>я выплаты компенсаций транспортных расходов инвалидам</w:t>
      </w:r>
      <w:r>
        <w:t xml:space="preserve"> Ф</w:t>
      </w:r>
      <w:r w:rsidRPr="00913E08">
        <w:t>ондом не запрашивались в связи с отсутствием обращения граждан</w:t>
      </w:r>
      <w:r>
        <w:t>.</w:t>
      </w:r>
    </w:p>
    <w:p w:rsidR="007F2303" w:rsidRPr="00913E08" w:rsidRDefault="007F2303" w:rsidP="002153F6">
      <w:pPr>
        <w:pStyle w:val="ae"/>
        <w:tabs>
          <w:tab w:val="left" w:pos="851"/>
        </w:tabs>
        <w:ind w:firstLine="567"/>
        <w:jc w:val="both"/>
      </w:pPr>
      <w:proofErr w:type="gramStart"/>
      <w:r w:rsidRPr="00B860B0">
        <w:t>В соответствие со статьей 2 Закона</w:t>
      </w:r>
      <w:r w:rsidRPr="00913E08">
        <w:t xml:space="preserve"> Приднестровской Молдавской Республики</w:t>
      </w:r>
      <w:r w:rsidR="0088718E" w:rsidRPr="0088718E">
        <w:t xml:space="preserve"> </w:t>
      </w:r>
      <w:r w:rsidR="0088718E" w:rsidRPr="00E977EB">
        <w:t xml:space="preserve">от </w:t>
      </w:r>
      <w:r w:rsidR="0088718E">
        <w:t>30</w:t>
      </w:r>
      <w:r w:rsidR="0088718E" w:rsidRPr="00E977EB">
        <w:t xml:space="preserve"> декабря 201</w:t>
      </w:r>
      <w:r w:rsidR="0088718E">
        <w:t>4</w:t>
      </w:r>
      <w:r w:rsidR="0088718E" w:rsidRPr="00E977EB">
        <w:t xml:space="preserve"> года № 2</w:t>
      </w:r>
      <w:r w:rsidR="0088718E">
        <w:t>24</w:t>
      </w:r>
      <w:r w:rsidR="0088718E" w:rsidRPr="00E977EB">
        <w:t>-З-V</w:t>
      </w:r>
      <w:r w:rsidRPr="00913E08">
        <w:t xml:space="preserve"> «О бюджете Единого</w:t>
      </w:r>
      <w:r w:rsidR="0088718E">
        <w:t xml:space="preserve"> государственного</w:t>
      </w:r>
      <w:r w:rsidRPr="00913E08">
        <w:t xml:space="preserve"> фонда социального страхования Приднестровской Молдавской Республики на 201</w:t>
      </w:r>
      <w:r w:rsidR="00D65344">
        <w:t>5</w:t>
      </w:r>
      <w:r w:rsidR="000B7072">
        <w:t xml:space="preserve"> год и плановый период 2016</w:t>
      </w:r>
      <w:r>
        <w:t>-201</w:t>
      </w:r>
      <w:r w:rsidR="00D65344">
        <w:t>7</w:t>
      </w:r>
      <w:r w:rsidRPr="00913E08">
        <w:t xml:space="preserve"> год</w:t>
      </w:r>
      <w:r w:rsidR="000B7072">
        <w:t>ов</w:t>
      </w:r>
      <w:r w:rsidRPr="00886B7A">
        <w:t xml:space="preserve">» </w:t>
      </w:r>
      <w:r w:rsidRPr="00886B7A">
        <w:rPr>
          <w:bCs/>
        </w:rPr>
        <w:t>в I квартале 201</w:t>
      </w:r>
      <w:r w:rsidR="00D65344">
        <w:rPr>
          <w:bCs/>
        </w:rPr>
        <w:t>5</w:t>
      </w:r>
      <w:r w:rsidRPr="00886B7A">
        <w:rPr>
          <w:bCs/>
        </w:rPr>
        <w:t xml:space="preserve"> года в бюджет Фонда были </w:t>
      </w:r>
      <w:r>
        <w:t>беспроцентно</w:t>
      </w:r>
      <w:r w:rsidRPr="00886B7A">
        <w:t xml:space="preserve"> заимствованы средства</w:t>
      </w:r>
      <w:r w:rsidRPr="00886B7A">
        <w:rPr>
          <w:bCs/>
        </w:rPr>
        <w:t xml:space="preserve"> из прочих источников </w:t>
      </w:r>
      <w:r>
        <w:rPr>
          <w:bCs/>
        </w:rPr>
        <w:t>в с</w:t>
      </w:r>
      <w:r w:rsidRPr="00886B7A">
        <w:t>умме</w:t>
      </w:r>
      <w:r w:rsidRPr="00913E08">
        <w:t xml:space="preserve"> 2</w:t>
      </w:r>
      <w:r w:rsidR="00D65344">
        <w:t>5</w:t>
      </w:r>
      <w:r>
        <w:t>1</w:t>
      </w:r>
      <w:r w:rsidRPr="00913E08">
        <w:t> 000 000 руб</w:t>
      </w:r>
      <w:r>
        <w:t>.</w:t>
      </w:r>
      <w:r w:rsidRPr="00913E08">
        <w:t xml:space="preserve"> с направлением их на покрытие дефицита</w:t>
      </w:r>
      <w:proofErr w:type="gramEnd"/>
      <w:r w:rsidRPr="00913E08">
        <w:t xml:space="preserve"> бюджета </w:t>
      </w:r>
      <w:r>
        <w:t>Ф</w:t>
      </w:r>
      <w:r w:rsidRPr="00913E08">
        <w:t>онда</w:t>
      </w:r>
      <w:r>
        <w:rPr>
          <w:bCs/>
        </w:rPr>
        <w:t>.</w:t>
      </w:r>
    </w:p>
    <w:p w:rsidR="007F2303" w:rsidRPr="00913E08" w:rsidRDefault="007F2303" w:rsidP="002153F6">
      <w:pPr>
        <w:tabs>
          <w:tab w:val="left" w:pos="851"/>
        </w:tabs>
        <w:ind w:firstLine="567"/>
        <w:jc w:val="both"/>
      </w:pPr>
      <w:proofErr w:type="gramStart"/>
      <w:r w:rsidRPr="00913E08">
        <w:lastRenderedPageBreak/>
        <w:t xml:space="preserve">Поступление средств по статье 6410000 «поступление средств ежемесячной гуманитарной помощи Российской Федерации» за </w:t>
      </w:r>
      <w:r w:rsidRPr="00913E08">
        <w:rPr>
          <w:lang w:val="en-US"/>
        </w:rPr>
        <w:t>I</w:t>
      </w:r>
      <w:r w:rsidRPr="00913E08">
        <w:t xml:space="preserve"> квартал  201</w:t>
      </w:r>
      <w:r w:rsidR="00D65344">
        <w:t>5</w:t>
      </w:r>
      <w:r w:rsidRPr="00913E08">
        <w:t xml:space="preserve"> года составляет </w:t>
      </w:r>
      <w:r w:rsidR="00D65344">
        <w:t>57 281</w:t>
      </w:r>
      <w:r w:rsidR="00463CE6">
        <w:t> </w:t>
      </w:r>
      <w:r w:rsidR="00D65344">
        <w:t>763</w:t>
      </w:r>
      <w:r w:rsidR="00463CE6">
        <w:t xml:space="preserve"> </w:t>
      </w:r>
      <w:r w:rsidRPr="00913E08">
        <w:t>руб</w:t>
      </w:r>
      <w:r>
        <w:t>.</w:t>
      </w:r>
      <w:r w:rsidRPr="00913E08">
        <w:t>, что не предусматривалось при составлении Закона Приднестровской Молдавской Республики «О бюджете Единого</w:t>
      </w:r>
      <w:r w:rsidR="00A61D1E">
        <w:t xml:space="preserve"> государственного</w:t>
      </w:r>
      <w:r w:rsidRPr="00913E08">
        <w:t xml:space="preserve"> фонда социального страхования Приднестровской Молдавской Республики </w:t>
      </w:r>
      <w:r w:rsidR="000B7072" w:rsidRPr="00913E08">
        <w:t>на 201</w:t>
      </w:r>
      <w:r w:rsidR="000B7072">
        <w:t>5 год и плановый период 2016-2017</w:t>
      </w:r>
      <w:r w:rsidR="000B7072" w:rsidRPr="00913E08">
        <w:t xml:space="preserve"> год</w:t>
      </w:r>
      <w:r w:rsidR="000B7072">
        <w:t>ов</w:t>
      </w:r>
      <w:r w:rsidRPr="00913E08">
        <w:t>», в том числе:</w:t>
      </w:r>
      <w:proofErr w:type="gramEnd"/>
    </w:p>
    <w:p w:rsidR="007F2303" w:rsidRPr="00913E08" w:rsidRDefault="007F2303" w:rsidP="002153F6">
      <w:pPr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</w:pPr>
      <w:r w:rsidRPr="00913E08">
        <w:t xml:space="preserve">поступление средств на выплату ежемесячной гуманитарной помощи Российской Федерации в бюджет </w:t>
      </w:r>
      <w:r>
        <w:t xml:space="preserve">Фонда – </w:t>
      </w:r>
      <w:r w:rsidR="00D65344">
        <w:t>57 259</w:t>
      </w:r>
      <w:r w:rsidR="00463CE6">
        <w:t> </w:t>
      </w:r>
      <w:r w:rsidR="00D65344">
        <w:t>900</w:t>
      </w:r>
      <w:r w:rsidR="00463CE6">
        <w:t xml:space="preserve"> </w:t>
      </w:r>
      <w:r w:rsidRPr="00913E08">
        <w:t>руб</w:t>
      </w:r>
      <w:r>
        <w:t>.</w:t>
      </w:r>
      <w:r w:rsidRPr="00913E08">
        <w:t>;</w:t>
      </w:r>
    </w:p>
    <w:p w:rsidR="007F2303" w:rsidRPr="00913E08" w:rsidRDefault="007F2303" w:rsidP="002153F6">
      <w:pPr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</w:pPr>
      <w:r w:rsidRPr="00913E08">
        <w:t xml:space="preserve">доходы, полученные от возврата переплат ежемесячной гуманитарной помощи Российской Федерации прошлых лет – </w:t>
      </w:r>
      <w:r w:rsidR="00D65344">
        <w:t>21</w:t>
      </w:r>
      <w:r w:rsidR="00463CE6">
        <w:t> </w:t>
      </w:r>
      <w:r w:rsidR="00D65344">
        <w:t>863</w:t>
      </w:r>
      <w:r w:rsidR="00463CE6">
        <w:t xml:space="preserve"> </w:t>
      </w:r>
      <w:r w:rsidRPr="00913E08">
        <w:t>руб</w:t>
      </w:r>
      <w:r>
        <w:t>.</w:t>
      </w:r>
    </w:p>
    <w:p w:rsidR="007F2303" w:rsidRPr="00913E08" w:rsidRDefault="007F2303" w:rsidP="002153F6">
      <w:pPr>
        <w:tabs>
          <w:tab w:val="left" w:pos="851"/>
        </w:tabs>
        <w:ind w:firstLine="567"/>
        <w:jc w:val="both"/>
      </w:pPr>
      <w:proofErr w:type="gramStart"/>
      <w:r w:rsidRPr="00BE1C41">
        <w:rPr>
          <w:bCs/>
        </w:rPr>
        <w:t xml:space="preserve">В целом </w:t>
      </w:r>
      <w:r>
        <w:t>план по д</w:t>
      </w:r>
      <w:r w:rsidRPr="00913E08">
        <w:t>оходам выполнен на 1</w:t>
      </w:r>
      <w:r w:rsidR="00D65344">
        <w:t>0</w:t>
      </w:r>
      <w:r w:rsidR="001D3A92">
        <w:t>7</w:t>
      </w:r>
      <w:r>
        <w:t>,</w:t>
      </w:r>
      <w:r w:rsidR="001D3A92">
        <w:t>1</w:t>
      </w:r>
      <w:r w:rsidR="00A61D1E">
        <w:t xml:space="preserve">% </w:t>
      </w:r>
      <w:r w:rsidRPr="00913E08">
        <w:t xml:space="preserve">дополнительно получено средств на </w:t>
      </w:r>
      <w:r w:rsidRPr="00F3531C">
        <w:t xml:space="preserve">сумму </w:t>
      </w:r>
      <w:r w:rsidR="001D3A92">
        <w:t>47 8</w:t>
      </w:r>
      <w:r w:rsidR="003518DE">
        <w:t>36</w:t>
      </w:r>
      <w:r w:rsidR="00463CE6">
        <w:t> </w:t>
      </w:r>
      <w:r w:rsidR="003518DE">
        <w:t>44</w:t>
      </w:r>
      <w:r w:rsidR="001D3A92">
        <w:t>6</w:t>
      </w:r>
      <w:r w:rsidR="00463CE6">
        <w:t xml:space="preserve"> </w:t>
      </w:r>
      <w:r w:rsidRPr="0081170F">
        <w:t xml:space="preserve">руб., сложившихся из фактического остатка денежных средств на счете на начало года в сумме </w:t>
      </w:r>
      <w:r w:rsidR="00F353C4">
        <w:t>20 551</w:t>
      </w:r>
      <w:r w:rsidR="00463CE6">
        <w:t> </w:t>
      </w:r>
      <w:r w:rsidR="00F353C4">
        <w:t>767</w:t>
      </w:r>
      <w:r w:rsidR="00463CE6">
        <w:t xml:space="preserve"> </w:t>
      </w:r>
      <w:r w:rsidRPr="0081170F">
        <w:t xml:space="preserve">руб., </w:t>
      </w:r>
      <w:r w:rsidR="00B674F1" w:rsidRPr="00F3531C">
        <w:t>поступления средств гуманитарной помощи Российской Федерации</w:t>
      </w:r>
      <w:r w:rsidR="00B674F1">
        <w:t xml:space="preserve"> в сумме </w:t>
      </w:r>
      <w:r w:rsidR="00F353C4">
        <w:t>57 281</w:t>
      </w:r>
      <w:r w:rsidR="00463CE6">
        <w:t> </w:t>
      </w:r>
      <w:r w:rsidR="00F353C4">
        <w:t>763</w:t>
      </w:r>
      <w:r w:rsidR="00463CE6">
        <w:t xml:space="preserve"> </w:t>
      </w:r>
      <w:r w:rsidR="00B674F1">
        <w:t xml:space="preserve">руб., при этом </w:t>
      </w:r>
      <w:r>
        <w:t>средств</w:t>
      </w:r>
      <w:r w:rsidR="00B674F1">
        <w:t>а</w:t>
      </w:r>
      <w:r>
        <w:t xml:space="preserve"> республиканского бюджета получены на </w:t>
      </w:r>
      <w:r w:rsidR="00F353C4">
        <w:t>11 617</w:t>
      </w:r>
      <w:r w:rsidR="00463CE6">
        <w:t> </w:t>
      </w:r>
      <w:r w:rsidR="00F353C4">
        <w:t>358</w:t>
      </w:r>
      <w:r w:rsidR="00463CE6">
        <w:t xml:space="preserve"> </w:t>
      </w:r>
      <w:r>
        <w:t xml:space="preserve">руб. </w:t>
      </w:r>
      <w:r w:rsidR="003A48BA">
        <w:t>меньше</w:t>
      </w:r>
      <w:r>
        <w:t xml:space="preserve"> плана</w:t>
      </w:r>
      <w:r w:rsidR="00B674F1">
        <w:t>.</w:t>
      </w:r>
      <w:proofErr w:type="gramEnd"/>
      <w:r>
        <w:t xml:space="preserve"> </w:t>
      </w:r>
      <w:r w:rsidR="00B674F1">
        <w:t xml:space="preserve">Всего </w:t>
      </w:r>
      <w:r>
        <w:t xml:space="preserve"> </w:t>
      </w:r>
      <w:r w:rsidRPr="00BE1C41">
        <w:rPr>
          <w:bCs/>
        </w:rPr>
        <w:t>доходы Фонда в I квартале 201</w:t>
      </w:r>
      <w:r w:rsidR="00F353C4">
        <w:rPr>
          <w:bCs/>
        </w:rPr>
        <w:t>5</w:t>
      </w:r>
      <w:r w:rsidRPr="00BE1C41">
        <w:rPr>
          <w:bCs/>
        </w:rPr>
        <w:t xml:space="preserve"> года в сумме </w:t>
      </w:r>
      <w:r w:rsidR="001D3A92">
        <w:rPr>
          <w:bCs/>
        </w:rPr>
        <w:t>726 271</w:t>
      </w:r>
      <w:r w:rsidR="00463CE6">
        <w:rPr>
          <w:bCs/>
        </w:rPr>
        <w:t> </w:t>
      </w:r>
      <w:r w:rsidR="001D3A92">
        <w:rPr>
          <w:bCs/>
        </w:rPr>
        <w:t>318</w:t>
      </w:r>
      <w:r w:rsidR="00463CE6">
        <w:rPr>
          <w:bCs/>
        </w:rPr>
        <w:t xml:space="preserve"> </w:t>
      </w:r>
      <w:r w:rsidRPr="00BE1C41">
        <w:rPr>
          <w:bCs/>
        </w:rPr>
        <w:t xml:space="preserve">руб. </w:t>
      </w:r>
      <w:r w:rsidR="00F353C4">
        <w:rPr>
          <w:bCs/>
        </w:rPr>
        <w:t>уменьшились</w:t>
      </w:r>
      <w:r w:rsidRPr="00BE1C41">
        <w:rPr>
          <w:bCs/>
        </w:rPr>
        <w:t xml:space="preserve"> по сравнению с аналогичным периодом прошлого года</w:t>
      </w:r>
      <w:r w:rsidR="00A61D1E">
        <w:rPr>
          <w:bCs/>
        </w:rPr>
        <w:t>,</w:t>
      </w:r>
      <w:r w:rsidRPr="00BE1C41">
        <w:rPr>
          <w:bCs/>
        </w:rPr>
        <w:t xml:space="preserve"> в сумме</w:t>
      </w:r>
      <w:r w:rsidR="00F353C4">
        <w:rPr>
          <w:bCs/>
        </w:rPr>
        <w:t xml:space="preserve"> 808 948</w:t>
      </w:r>
      <w:r w:rsidR="00463CE6">
        <w:rPr>
          <w:bCs/>
        </w:rPr>
        <w:t> </w:t>
      </w:r>
      <w:r w:rsidR="00F353C4">
        <w:rPr>
          <w:bCs/>
        </w:rPr>
        <w:t>488</w:t>
      </w:r>
      <w:r w:rsidR="00463CE6">
        <w:rPr>
          <w:bCs/>
        </w:rPr>
        <w:t xml:space="preserve"> </w:t>
      </w:r>
      <w:r w:rsidRPr="00BE1C41">
        <w:rPr>
          <w:bCs/>
        </w:rPr>
        <w:t>руб.</w:t>
      </w:r>
      <w:r w:rsidR="00A61D1E">
        <w:rPr>
          <w:bCs/>
        </w:rPr>
        <w:t>,</w:t>
      </w:r>
      <w:r w:rsidRPr="00BE1C41">
        <w:rPr>
          <w:bCs/>
        </w:rPr>
        <w:t xml:space="preserve"> на </w:t>
      </w:r>
      <w:r w:rsidR="001D3A92">
        <w:rPr>
          <w:bCs/>
        </w:rPr>
        <w:t>82 677</w:t>
      </w:r>
      <w:r w:rsidR="00463CE6">
        <w:rPr>
          <w:bCs/>
        </w:rPr>
        <w:t> </w:t>
      </w:r>
      <w:r w:rsidR="001D3A92">
        <w:rPr>
          <w:bCs/>
        </w:rPr>
        <w:t>170</w:t>
      </w:r>
      <w:r w:rsidR="00463CE6">
        <w:rPr>
          <w:bCs/>
        </w:rPr>
        <w:t xml:space="preserve"> </w:t>
      </w:r>
      <w:r w:rsidRPr="00BE1C41">
        <w:rPr>
          <w:bCs/>
        </w:rPr>
        <w:t xml:space="preserve">руб. или на </w:t>
      </w:r>
      <w:r w:rsidR="001D3A92">
        <w:rPr>
          <w:bCs/>
        </w:rPr>
        <w:t>10</w:t>
      </w:r>
      <w:r w:rsidR="00F353C4">
        <w:rPr>
          <w:bCs/>
        </w:rPr>
        <w:t>,</w:t>
      </w:r>
      <w:r w:rsidR="001D3A92">
        <w:rPr>
          <w:bCs/>
        </w:rPr>
        <w:t>2</w:t>
      </w:r>
      <w:r w:rsidRPr="00BE1C41">
        <w:rPr>
          <w:bCs/>
        </w:rPr>
        <w:t>%.</w:t>
      </w:r>
    </w:p>
    <w:p w:rsidR="007F2303" w:rsidRDefault="007F2303" w:rsidP="002153F6">
      <w:pPr>
        <w:tabs>
          <w:tab w:val="left" w:pos="851"/>
        </w:tabs>
        <w:ind w:firstLine="567"/>
        <w:jc w:val="both"/>
        <w:rPr>
          <w:bCs/>
        </w:rPr>
      </w:pPr>
      <w:r w:rsidRPr="007C06B4">
        <w:rPr>
          <w:bCs/>
        </w:rPr>
        <w:t xml:space="preserve">Наибольший удельный вес по доходам приходится на сумму </w:t>
      </w:r>
      <w:r>
        <w:rPr>
          <w:bCs/>
        </w:rPr>
        <w:t>налоговых поступлений. В сравнен</w:t>
      </w:r>
      <w:r w:rsidRPr="007C06B4">
        <w:rPr>
          <w:bCs/>
        </w:rPr>
        <w:t xml:space="preserve">ии с аналогичным периодом прошлого года сумма </w:t>
      </w:r>
      <w:r>
        <w:rPr>
          <w:bCs/>
        </w:rPr>
        <w:t>налоговых поступлений у</w:t>
      </w:r>
      <w:r w:rsidR="00FE78D7">
        <w:rPr>
          <w:bCs/>
        </w:rPr>
        <w:t>м</w:t>
      </w:r>
      <w:r>
        <w:rPr>
          <w:bCs/>
        </w:rPr>
        <w:t>е</w:t>
      </w:r>
      <w:r w:rsidR="00FE78D7">
        <w:rPr>
          <w:bCs/>
        </w:rPr>
        <w:t>ньш</w:t>
      </w:r>
      <w:r>
        <w:rPr>
          <w:bCs/>
        </w:rPr>
        <w:t xml:space="preserve">илась </w:t>
      </w:r>
      <w:r>
        <w:t xml:space="preserve">на </w:t>
      </w:r>
      <w:r w:rsidR="00B860B0">
        <w:t>21 039</w:t>
      </w:r>
      <w:r w:rsidR="00463CE6">
        <w:t> </w:t>
      </w:r>
      <w:r w:rsidR="00B860B0">
        <w:t>568</w:t>
      </w:r>
      <w:r w:rsidR="00463CE6">
        <w:t xml:space="preserve"> </w:t>
      </w:r>
      <w:r>
        <w:t xml:space="preserve">руб. </w:t>
      </w:r>
      <w:r w:rsidR="003518DE">
        <w:t>(</w:t>
      </w:r>
      <w:r w:rsidR="00B860B0">
        <w:t>5,8</w:t>
      </w:r>
      <w:r>
        <w:t>%)</w:t>
      </w:r>
      <w:r>
        <w:rPr>
          <w:bCs/>
        </w:rPr>
        <w:t>, в том числе по следующим статьям:</w:t>
      </w:r>
    </w:p>
    <w:p w:rsidR="007F2303" w:rsidRDefault="007F2303" w:rsidP="002153F6">
      <w:pPr>
        <w:tabs>
          <w:tab w:val="left" w:pos="851"/>
        </w:tabs>
        <w:ind w:firstLine="567"/>
        <w:jc w:val="both"/>
        <w:rPr>
          <w:bCs/>
        </w:rPr>
      </w:pPr>
      <w:r w:rsidRPr="007C06B4">
        <w:rPr>
          <w:bCs/>
        </w:rPr>
        <w:t xml:space="preserve">- единого социального налога, зачисляемого в </w:t>
      </w:r>
      <w:r>
        <w:rPr>
          <w:bCs/>
        </w:rPr>
        <w:t>Ф</w:t>
      </w:r>
      <w:r w:rsidRPr="007C06B4">
        <w:rPr>
          <w:bCs/>
        </w:rPr>
        <w:t>онд</w:t>
      </w:r>
      <w:r>
        <w:rPr>
          <w:bCs/>
        </w:rPr>
        <w:t>,</w:t>
      </w:r>
      <w:r w:rsidRPr="007C06B4">
        <w:rPr>
          <w:bCs/>
        </w:rPr>
        <w:t xml:space="preserve"> поступило </w:t>
      </w:r>
      <w:r w:rsidR="00FE78D7">
        <w:rPr>
          <w:bCs/>
        </w:rPr>
        <w:t>мен</w:t>
      </w:r>
      <w:r w:rsidRPr="007C06B4">
        <w:rPr>
          <w:bCs/>
        </w:rPr>
        <w:t>ьше</w:t>
      </w:r>
      <w:r>
        <w:rPr>
          <w:bCs/>
        </w:rPr>
        <w:t xml:space="preserve"> фактических поступлений за </w:t>
      </w:r>
      <w:r>
        <w:rPr>
          <w:bCs/>
          <w:lang w:val="en-US"/>
        </w:rPr>
        <w:t>I</w:t>
      </w:r>
      <w:r>
        <w:rPr>
          <w:bCs/>
        </w:rPr>
        <w:t xml:space="preserve"> квартал 201</w:t>
      </w:r>
      <w:r w:rsidR="00B860B0">
        <w:rPr>
          <w:bCs/>
        </w:rPr>
        <w:t>4</w:t>
      </w:r>
      <w:r>
        <w:rPr>
          <w:bCs/>
        </w:rPr>
        <w:t xml:space="preserve"> года </w:t>
      </w:r>
      <w:r w:rsidRPr="007C06B4">
        <w:rPr>
          <w:bCs/>
        </w:rPr>
        <w:t xml:space="preserve">на </w:t>
      </w:r>
      <w:r w:rsidR="00FE78D7">
        <w:rPr>
          <w:bCs/>
        </w:rPr>
        <w:t>1</w:t>
      </w:r>
      <w:r w:rsidR="00B860B0">
        <w:rPr>
          <w:bCs/>
        </w:rPr>
        <w:t>5</w:t>
      </w:r>
      <w:r w:rsidR="00FE78D7">
        <w:rPr>
          <w:bCs/>
        </w:rPr>
        <w:t> 881</w:t>
      </w:r>
      <w:r w:rsidR="00463CE6">
        <w:rPr>
          <w:bCs/>
        </w:rPr>
        <w:t> </w:t>
      </w:r>
      <w:r w:rsidR="00FE78D7">
        <w:rPr>
          <w:bCs/>
        </w:rPr>
        <w:t>848</w:t>
      </w:r>
      <w:r w:rsidR="00463CE6">
        <w:rPr>
          <w:bCs/>
        </w:rPr>
        <w:t xml:space="preserve"> р</w:t>
      </w:r>
      <w:r w:rsidRPr="007C06B4">
        <w:rPr>
          <w:bCs/>
        </w:rPr>
        <w:t xml:space="preserve">уб. или на </w:t>
      </w:r>
      <w:r w:rsidR="00FE78D7">
        <w:rPr>
          <w:bCs/>
        </w:rPr>
        <w:t>6,3</w:t>
      </w:r>
      <w:r>
        <w:rPr>
          <w:bCs/>
        </w:rPr>
        <w:t>%</w:t>
      </w:r>
      <w:r w:rsidRPr="007C06B4">
        <w:rPr>
          <w:bCs/>
        </w:rPr>
        <w:t>;</w:t>
      </w:r>
    </w:p>
    <w:p w:rsidR="007F2303" w:rsidRPr="007C06B4" w:rsidRDefault="007F2303" w:rsidP="002153F6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 xml:space="preserve">- единого социального налога, самостоятельно направленного страхователями на страховые выплаты - на </w:t>
      </w:r>
      <w:r w:rsidR="00B15E97">
        <w:rPr>
          <w:bCs/>
        </w:rPr>
        <w:t>22</w:t>
      </w:r>
      <w:r w:rsidR="00666800">
        <w:rPr>
          <w:bCs/>
        </w:rPr>
        <w:t>8</w:t>
      </w:r>
      <w:r w:rsidR="00463CE6">
        <w:rPr>
          <w:bCs/>
        </w:rPr>
        <w:t> </w:t>
      </w:r>
      <w:r w:rsidR="00B15E97">
        <w:rPr>
          <w:bCs/>
        </w:rPr>
        <w:t>078</w:t>
      </w:r>
      <w:r w:rsidR="00463CE6">
        <w:rPr>
          <w:bCs/>
        </w:rPr>
        <w:t xml:space="preserve"> </w:t>
      </w:r>
      <w:r>
        <w:rPr>
          <w:bCs/>
        </w:rPr>
        <w:t xml:space="preserve">руб. или на </w:t>
      </w:r>
      <w:r w:rsidR="00B15E97">
        <w:rPr>
          <w:bCs/>
        </w:rPr>
        <w:t>0,9</w:t>
      </w:r>
      <w:r>
        <w:rPr>
          <w:bCs/>
        </w:rPr>
        <w:t xml:space="preserve">% </w:t>
      </w:r>
      <w:r w:rsidR="00B15E97">
        <w:rPr>
          <w:bCs/>
        </w:rPr>
        <w:t>мен</w:t>
      </w:r>
      <w:r>
        <w:rPr>
          <w:bCs/>
        </w:rPr>
        <w:t xml:space="preserve">ьше, чем в </w:t>
      </w:r>
      <w:r>
        <w:rPr>
          <w:bCs/>
          <w:lang w:val="en-US"/>
        </w:rPr>
        <w:t>I</w:t>
      </w:r>
      <w:r>
        <w:rPr>
          <w:bCs/>
        </w:rPr>
        <w:t xml:space="preserve"> квартале 201</w:t>
      </w:r>
      <w:r w:rsidR="00954DBC">
        <w:rPr>
          <w:bCs/>
        </w:rPr>
        <w:t>4</w:t>
      </w:r>
      <w:r w:rsidR="00E96C55">
        <w:rPr>
          <w:bCs/>
        </w:rPr>
        <w:t xml:space="preserve"> года</w:t>
      </w:r>
      <w:r>
        <w:rPr>
          <w:bCs/>
        </w:rPr>
        <w:t>;</w:t>
      </w:r>
    </w:p>
    <w:p w:rsidR="007F2303" w:rsidRDefault="007F2303" w:rsidP="002153F6">
      <w:pPr>
        <w:tabs>
          <w:tab w:val="left" w:pos="851"/>
        </w:tabs>
        <w:ind w:firstLine="567"/>
        <w:jc w:val="both"/>
        <w:rPr>
          <w:bCs/>
        </w:rPr>
      </w:pPr>
      <w:r w:rsidRPr="007C06B4">
        <w:rPr>
          <w:bCs/>
        </w:rPr>
        <w:t xml:space="preserve">- отчисления средств от фиксированного сельскохозяйственного налога в бюджет фонда </w:t>
      </w:r>
      <w:r w:rsidR="00954DBC">
        <w:rPr>
          <w:bCs/>
        </w:rPr>
        <w:t>уменьш</w:t>
      </w:r>
      <w:r w:rsidRPr="007C06B4">
        <w:rPr>
          <w:bCs/>
        </w:rPr>
        <w:t xml:space="preserve">ились на </w:t>
      </w:r>
      <w:r w:rsidR="00954DBC">
        <w:rPr>
          <w:bCs/>
        </w:rPr>
        <w:t>1 200</w:t>
      </w:r>
      <w:r w:rsidR="00463CE6">
        <w:rPr>
          <w:bCs/>
        </w:rPr>
        <w:t> </w:t>
      </w:r>
      <w:r w:rsidR="00954DBC">
        <w:rPr>
          <w:bCs/>
        </w:rPr>
        <w:t>197</w:t>
      </w:r>
      <w:r w:rsidR="00463CE6">
        <w:rPr>
          <w:bCs/>
        </w:rPr>
        <w:t xml:space="preserve"> </w:t>
      </w:r>
      <w:r w:rsidRPr="007C06B4">
        <w:rPr>
          <w:bCs/>
        </w:rPr>
        <w:t xml:space="preserve">руб. или на </w:t>
      </w:r>
      <w:r w:rsidR="00954DBC">
        <w:rPr>
          <w:bCs/>
        </w:rPr>
        <w:t>40,6</w:t>
      </w:r>
      <w:r w:rsidRPr="007C06B4">
        <w:rPr>
          <w:bCs/>
        </w:rPr>
        <w:t>%;</w:t>
      </w:r>
    </w:p>
    <w:p w:rsidR="007F2303" w:rsidRDefault="007F2303" w:rsidP="002153F6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 xml:space="preserve">- </w:t>
      </w:r>
      <w:r w:rsidRPr="00913E08">
        <w:t xml:space="preserve">отчисления обязательных </w:t>
      </w:r>
      <w:r>
        <w:t xml:space="preserve">страховых </w:t>
      </w:r>
      <w:r w:rsidRPr="00913E08">
        <w:t>взносов</w:t>
      </w:r>
      <w:r w:rsidR="00914471">
        <w:t xml:space="preserve"> </w:t>
      </w:r>
      <w:r w:rsidR="00954DBC">
        <w:rPr>
          <w:bCs/>
        </w:rPr>
        <w:t>уменьшились на 2 616</w:t>
      </w:r>
      <w:r w:rsidR="00463CE6">
        <w:rPr>
          <w:bCs/>
        </w:rPr>
        <w:t> </w:t>
      </w:r>
      <w:r w:rsidR="00954DBC">
        <w:rPr>
          <w:bCs/>
        </w:rPr>
        <w:t>484</w:t>
      </w:r>
      <w:r w:rsidR="00463CE6">
        <w:rPr>
          <w:bCs/>
        </w:rPr>
        <w:t xml:space="preserve"> </w:t>
      </w:r>
      <w:r w:rsidR="00954DBC">
        <w:rPr>
          <w:bCs/>
        </w:rPr>
        <w:t>руб. или на 7,9%</w:t>
      </w:r>
      <w:proofErr w:type="gramStart"/>
      <w:r w:rsidR="00954DBC">
        <w:rPr>
          <w:bCs/>
        </w:rPr>
        <w:t xml:space="preserve"> </w:t>
      </w:r>
      <w:r w:rsidR="00E96C55">
        <w:rPr>
          <w:bCs/>
        </w:rPr>
        <w:t>;</w:t>
      </w:r>
      <w:proofErr w:type="gramEnd"/>
    </w:p>
    <w:p w:rsidR="007F2303" w:rsidRDefault="007F2303" w:rsidP="002153F6">
      <w:pPr>
        <w:tabs>
          <w:tab w:val="left" w:pos="851"/>
        </w:tabs>
        <w:ind w:firstLine="567"/>
        <w:jc w:val="both"/>
        <w:rPr>
          <w:bCs/>
        </w:rPr>
      </w:pPr>
      <w:r>
        <w:rPr>
          <w:bCs/>
        </w:rPr>
        <w:t xml:space="preserve">- прочие налоговые поступления </w:t>
      </w:r>
      <w:r w:rsidR="00FB0AD5">
        <w:rPr>
          <w:bCs/>
        </w:rPr>
        <w:t>уменьшились</w:t>
      </w:r>
      <w:r>
        <w:rPr>
          <w:bCs/>
        </w:rPr>
        <w:t xml:space="preserve"> на </w:t>
      </w:r>
      <w:r w:rsidR="00FB0AD5">
        <w:rPr>
          <w:bCs/>
        </w:rPr>
        <w:t>549</w:t>
      </w:r>
      <w:r>
        <w:rPr>
          <w:bCs/>
        </w:rPr>
        <w:t xml:space="preserve"> руб.</w:t>
      </w:r>
    </w:p>
    <w:p w:rsidR="004138E1" w:rsidRDefault="007F2303" w:rsidP="002153F6">
      <w:pPr>
        <w:ind w:firstLine="567"/>
        <w:jc w:val="both"/>
        <w:rPr>
          <w:bCs/>
        </w:rPr>
      </w:pPr>
      <w:r w:rsidRPr="00B062B1">
        <w:rPr>
          <w:bCs/>
        </w:rPr>
        <w:t xml:space="preserve">Кроме того, в сравнении с аналогичным периодом прошлого года произошло снижение отчислений средств от налога на доходы на </w:t>
      </w:r>
      <w:r w:rsidR="00FB0AD5">
        <w:rPr>
          <w:bCs/>
        </w:rPr>
        <w:t>864</w:t>
      </w:r>
      <w:r w:rsidR="00136588">
        <w:rPr>
          <w:bCs/>
        </w:rPr>
        <w:t> </w:t>
      </w:r>
      <w:r w:rsidR="00FB0AD5">
        <w:rPr>
          <w:bCs/>
        </w:rPr>
        <w:t>597</w:t>
      </w:r>
      <w:r w:rsidR="00136588">
        <w:rPr>
          <w:bCs/>
        </w:rPr>
        <w:t xml:space="preserve"> </w:t>
      </w:r>
      <w:r w:rsidRPr="00B062B1">
        <w:rPr>
          <w:bCs/>
        </w:rPr>
        <w:t xml:space="preserve">руб. (на </w:t>
      </w:r>
      <w:r w:rsidR="00FB0AD5">
        <w:rPr>
          <w:bCs/>
        </w:rPr>
        <w:t>2,4</w:t>
      </w:r>
      <w:r w:rsidRPr="00B062B1">
        <w:rPr>
          <w:bCs/>
        </w:rPr>
        <w:t>%) и</w:t>
      </w:r>
      <w:r w:rsidR="00FB0AD5">
        <w:rPr>
          <w:bCs/>
        </w:rPr>
        <w:t xml:space="preserve"> увеличение</w:t>
      </w:r>
      <w:r w:rsidRPr="00B062B1">
        <w:rPr>
          <w:bCs/>
        </w:rPr>
        <w:t xml:space="preserve"> сумм штрафов, подлежащих зачислению в Фонд, на </w:t>
      </w:r>
      <w:r w:rsidR="00FB0AD5">
        <w:rPr>
          <w:bCs/>
        </w:rPr>
        <w:t>13</w:t>
      </w:r>
      <w:r w:rsidR="00136588">
        <w:rPr>
          <w:bCs/>
        </w:rPr>
        <w:t> </w:t>
      </w:r>
      <w:r w:rsidR="00FB0AD5">
        <w:rPr>
          <w:bCs/>
        </w:rPr>
        <w:t>139</w:t>
      </w:r>
      <w:r w:rsidR="00136588">
        <w:rPr>
          <w:bCs/>
        </w:rPr>
        <w:t xml:space="preserve"> </w:t>
      </w:r>
      <w:r w:rsidRPr="00B062B1">
        <w:rPr>
          <w:bCs/>
        </w:rPr>
        <w:t xml:space="preserve">руб. (на </w:t>
      </w:r>
      <w:r w:rsidR="00FB0AD5">
        <w:rPr>
          <w:bCs/>
        </w:rPr>
        <w:t>30,3</w:t>
      </w:r>
      <w:r w:rsidRPr="00B062B1">
        <w:rPr>
          <w:bCs/>
        </w:rPr>
        <w:t>%)</w:t>
      </w:r>
      <w:r>
        <w:rPr>
          <w:bCs/>
        </w:rPr>
        <w:t>.</w:t>
      </w:r>
    </w:p>
    <w:p w:rsidR="007F2303" w:rsidRPr="007C06B4" w:rsidRDefault="007F2303" w:rsidP="002153F6">
      <w:pPr>
        <w:jc w:val="center"/>
        <w:rPr>
          <w:b/>
        </w:rPr>
      </w:pPr>
    </w:p>
    <w:p w:rsidR="004138E1" w:rsidRPr="007C06B4" w:rsidRDefault="004138E1" w:rsidP="002153F6">
      <w:pPr>
        <w:pStyle w:val="a9"/>
        <w:numPr>
          <w:ilvl w:val="0"/>
          <w:numId w:val="1"/>
        </w:numPr>
        <w:ind w:left="0" w:firstLine="0"/>
        <w:jc w:val="center"/>
        <w:rPr>
          <w:b/>
          <w:lang w:val="en-US"/>
        </w:rPr>
      </w:pPr>
      <w:r w:rsidRPr="007C06B4">
        <w:rPr>
          <w:b/>
          <w:bCs/>
        </w:rPr>
        <w:t>Исполнение расходной части бюджета</w:t>
      </w:r>
    </w:p>
    <w:p w:rsidR="004138E1" w:rsidRPr="007C06B4" w:rsidRDefault="004138E1" w:rsidP="002153F6">
      <w:pPr>
        <w:ind w:firstLine="540"/>
        <w:jc w:val="both"/>
        <w:rPr>
          <w:bCs/>
        </w:rPr>
      </w:pPr>
    </w:p>
    <w:p w:rsidR="00740407" w:rsidRPr="00E96C55" w:rsidRDefault="00740407" w:rsidP="002153F6">
      <w:pPr>
        <w:tabs>
          <w:tab w:val="left" w:pos="851"/>
        </w:tabs>
        <w:ind w:firstLine="567"/>
        <w:jc w:val="both"/>
      </w:pPr>
      <w:r w:rsidRPr="00E96C55">
        <w:t xml:space="preserve">За отчетный период из бюджета Фонда было израсходовано средств на общую сумму </w:t>
      </w:r>
      <w:r w:rsidR="00666800" w:rsidRPr="00E96C55">
        <w:t>647 396</w:t>
      </w:r>
      <w:r w:rsidR="005C4EE8" w:rsidRPr="00E96C55">
        <w:t> </w:t>
      </w:r>
      <w:r w:rsidR="00666800" w:rsidRPr="00E96C55">
        <w:t>347</w:t>
      </w:r>
      <w:r w:rsidR="005C4EE8" w:rsidRPr="00E96C55">
        <w:t xml:space="preserve"> </w:t>
      </w:r>
      <w:r w:rsidRPr="00E96C55">
        <w:t xml:space="preserve">руб. или </w:t>
      </w:r>
      <w:r w:rsidR="005F4C32" w:rsidRPr="00E96C55">
        <w:t>9</w:t>
      </w:r>
      <w:r w:rsidR="00666800" w:rsidRPr="00E96C55">
        <w:t>0</w:t>
      </w:r>
      <w:r w:rsidR="00463CE6">
        <w:t>,4</w:t>
      </w:r>
      <w:r w:rsidRPr="00E96C55">
        <w:t>% от запланированных на I квартал 201</w:t>
      </w:r>
      <w:r w:rsidR="00FB0AD5" w:rsidRPr="00E96C55">
        <w:t>5</w:t>
      </w:r>
      <w:r w:rsidRPr="00E96C55">
        <w:t xml:space="preserve"> года расходов в сумме </w:t>
      </w:r>
      <w:r w:rsidR="00666800" w:rsidRPr="00E96C55">
        <w:t>716 574</w:t>
      </w:r>
      <w:r w:rsidR="005C4EE8" w:rsidRPr="00E96C55">
        <w:t> </w:t>
      </w:r>
      <w:r w:rsidR="00666800" w:rsidRPr="00E96C55">
        <w:t>387</w:t>
      </w:r>
      <w:r w:rsidR="005C4EE8" w:rsidRPr="00E96C55">
        <w:t xml:space="preserve"> </w:t>
      </w:r>
      <w:r w:rsidRPr="00E96C55">
        <w:t>руб., из которых:</w:t>
      </w:r>
    </w:p>
    <w:p w:rsidR="00740407" w:rsidRPr="00E96C55" w:rsidRDefault="00740407" w:rsidP="002153F6">
      <w:pPr>
        <w:numPr>
          <w:ilvl w:val="0"/>
          <w:numId w:val="6"/>
        </w:numPr>
        <w:tabs>
          <w:tab w:val="left" w:pos="851"/>
        </w:tabs>
        <w:ind w:left="0" w:firstLine="567"/>
        <w:jc w:val="both"/>
      </w:pPr>
      <w:r w:rsidRPr="00E96C55">
        <w:t xml:space="preserve">расходы на функционирование исполнительной дирекции </w:t>
      </w:r>
      <w:r w:rsidR="00652BE3" w:rsidRPr="00E96C55">
        <w:t>Ф</w:t>
      </w:r>
      <w:r w:rsidRPr="00E96C55">
        <w:t xml:space="preserve">онда </w:t>
      </w:r>
      <w:r w:rsidR="001F61E3" w:rsidRPr="00E96C55">
        <w:t>составили</w:t>
      </w:r>
      <w:r w:rsidRPr="00E96C55">
        <w:t xml:space="preserve"> </w:t>
      </w:r>
      <w:r w:rsidR="00652BE3" w:rsidRPr="00E96C55">
        <w:t>3</w:t>
      </w:r>
      <w:r w:rsidR="005C4EE8" w:rsidRPr="00E96C55">
        <w:t> </w:t>
      </w:r>
      <w:r w:rsidR="0047383D" w:rsidRPr="00E96C55">
        <w:t>549</w:t>
      </w:r>
      <w:r w:rsidR="005C4EE8" w:rsidRPr="00E96C55">
        <w:t> </w:t>
      </w:r>
      <w:r w:rsidR="0047383D" w:rsidRPr="00E96C55">
        <w:t>579</w:t>
      </w:r>
      <w:r w:rsidR="005C4EE8" w:rsidRPr="00E96C55">
        <w:t xml:space="preserve"> </w:t>
      </w:r>
      <w:r w:rsidRPr="00E96C55">
        <w:t>руб</w:t>
      </w:r>
      <w:r w:rsidR="001F61E3" w:rsidRPr="00E96C55">
        <w:t>.</w:t>
      </w:r>
      <w:r w:rsidRPr="00E96C55">
        <w:t xml:space="preserve"> или </w:t>
      </w:r>
      <w:r w:rsidR="0047383D" w:rsidRPr="00E96C55">
        <w:t>81,4</w:t>
      </w:r>
      <w:r w:rsidR="000906AD" w:rsidRPr="00E96C55">
        <w:t>% от запланированных расходов</w:t>
      </w:r>
      <w:r w:rsidR="001F61E3" w:rsidRPr="00E96C55">
        <w:t xml:space="preserve">, удельный вес  в общей сумме расходов - </w:t>
      </w:r>
      <w:r w:rsidR="000906AD" w:rsidRPr="00E96C55">
        <w:t xml:space="preserve"> </w:t>
      </w:r>
      <w:r w:rsidRPr="00E96C55">
        <w:t>0,5%</w:t>
      </w:r>
      <w:r w:rsidR="000906AD" w:rsidRPr="00E96C55">
        <w:t>;</w:t>
      </w:r>
    </w:p>
    <w:p w:rsidR="00740407" w:rsidRPr="00E96C55" w:rsidRDefault="00740407" w:rsidP="002153F6">
      <w:pPr>
        <w:numPr>
          <w:ilvl w:val="0"/>
          <w:numId w:val="6"/>
        </w:numPr>
        <w:tabs>
          <w:tab w:val="left" w:pos="851"/>
        </w:tabs>
        <w:ind w:left="0" w:firstLine="567"/>
        <w:jc w:val="both"/>
      </w:pPr>
      <w:r w:rsidRPr="00E96C55">
        <w:t xml:space="preserve">расходы на осуществление основных функций бюджета составили </w:t>
      </w:r>
      <w:r w:rsidR="00D85E48" w:rsidRPr="00E96C55">
        <w:t>643 846</w:t>
      </w:r>
      <w:r w:rsidR="005C4EE8" w:rsidRPr="00E96C55">
        <w:t> </w:t>
      </w:r>
      <w:r w:rsidR="00D85E48" w:rsidRPr="00E96C55">
        <w:t>768</w:t>
      </w:r>
      <w:r w:rsidR="005C4EE8" w:rsidRPr="00E96C55">
        <w:t xml:space="preserve"> </w:t>
      </w:r>
      <w:r w:rsidRPr="00E96C55">
        <w:t>руб</w:t>
      </w:r>
      <w:r w:rsidR="00685833" w:rsidRPr="00E96C55">
        <w:t>.</w:t>
      </w:r>
      <w:r w:rsidRPr="00E96C55">
        <w:t xml:space="preserve"> </w:t>
      </w:r>
      <w:r w:rsidR="00802A77" w:rsidRPr="00E96C55">
        <w:t xml:space="preserve">при плане на </w:t>
      </w:r>
      <w:r w:rsidR="00802A77" w:rsidRPr="00E96C55">
        <w:rPr>
          <w:lang w:val="en-US"/>
        </w:rPr>
        <w:t>I</w:t>
      </w:r>
      <w:r w:rsidR="00802A77" w:rsidRPr="00E96C55">
        <w:t xml:space="preserve"> квартал 2</w:t>
      </w:r>
      <w:r w:rsidR="002C72F6">
        <w:t>015 года 712 214 710 руб. (90,4</w:t>
      </w:r>
      <w:r w:rsidR="00802A77" w:rsidRPr="00E96C55">
        <w:t xml:space="preserve">%), </w:t>
      </w:r>
      <w:r w:rsidRPr="00E96C55">
        <w:t>от общей суммы расходов</w:t>
      </w:r>
      <w:r w:rsidR="002C72F6">
        <w:t xml:space="preserve"> составил 99,5</w:t>
      </w:r>
      <w:r w:rsidR="00802A77" w:rsidRPr="00E96C55">
        <w:t>%</w:t>
      </w:r>
      <w:r w:rsidRPr="00E96C55">
        <w:t>, в том числе:</w:t>
      </w:r>
    </w:p>
    <w:p w:rsidR="00740407" w:rsidRPr="00E96C55" w:rsidRDefault="00740407" w:rsidP="002153F6">
      <w:pPr>
        <w:numPr>
          <w:ilvl w:val="0"/>
          <w:numId w:val="7"/>
        </w:numPr>
        <w:tabs>
          <w:tab w:val="left" w:pos="851"/>
        </w:tabs>
        <w:ind w:left="0" w:firstLine="567"/>
        <w:jc w:val="both"/>
      </w:pPr>
      <w:r w:rsidRPr="00E96C55">
        <w:t xml:space="preserve">на страхование от безработицы – </w:t>
      </w:r>
      <w:r w:rsidR="0047383D" w:rsidRPr="00E96C55">
        <w:t>3 697</w:t>
      </w:r>
      <w:r w:rsidR="005C4EE8" w:rsidRPr="00E96C55">
        <w:t> </w:t>
      </w:r>
      <w:r w:rsidR="0047383D" w:rsidRPr="00E96C55">
        <w:t>503</w:t>
      </w:r>
      <w:r w:rsidR="005C4EE8" w:rsidRPr="00E96C55">
        <w:t xml:space="preserve"> </w:t>
      </w:r>
      <w:r w:rsidR="00685833" w:rsidRPr="00E96C55">
        <w:t xml:space="preserve">руб. </w:t>
      </w:r>
      <w:r w:rsidR="002C72F6">
        <w:t>исполнение 71,7</w:t>
      </w:r>
      <w:r w:rsidR="0000055C" w:rsidRPr="00E96C55">
        <w:t xml:space="preserve">% от плана, удельный вес составил </w:t>
      </w:r>
      <w:r w:rsidRPr="00E96C55">
        <w:t>0,</w:t>
      </w:r>
      <w:r w:rsidR="002C72F6">
        <w:t>6</w:t>
      </w:r>
      <w:r w:rsidRPr="00E96C55">
        <w:t>% от общей суммы расходов;</w:t>
      </w:r>
    </w:p>
    <w:p w:rsidR="00740407" w:rsidRPr="00E96C55" w:rsidRDefault="00740407" w:rsidP="002153F6">
      <w:pPr>
        <w:numPr>
          <w:ilvl w:val="0"/>
          <w:numId w:val="7"/>
        </w:numPr>
        <w:tabs>
          <w:tab w:val="left" w:pos="851"/>
        </w:tabs>
        <w:ind w:left="0" w:firstLine="567"/>
        <w:jc w:val="both"/>
      </w:pPr>
      <w:r w:rsidRPr="00E96C55">
        <w:t xml:space="preserve">на страхование по государственному социальному страхованию – </w:t>
      </w:r>
      <w:r w:rsidR="0056213B" w:rsidRPr="00E96C55">
        <w:t>58</w:t>
      </w:r>
      <w:r w:rsidR="005C4EE8" w:rsidRPr="00E96C55">
        <w:t> </w:t>
      </w:r>
      <w:r w:rsidR="0056213B" w:rsidRPr="00E96C55">
        <w:t>866</w:t>
      </w:r>
      <w:r w:rsidR="005C4EE8" w:rsidRPr="00E96C55">
        <w:t> </w:t>
      </w:r>
      <w:r w:rsidR="0056213B" w:rsidRPr="00E96C55">
        <w:t>518</w:t>
      </w:r>
      <w:r w:rsidR="005C4EE8" w:rsidRPr="00E96C55">
        <w:t xml:space="preserve"> </w:t>
      </w:r>
      <w:r w:rsidRPr="00E96C55">
        <w:t>руб</w:t>
      </w:r>
      <w:r w:rsidR="00685833" w:rsidRPr="00E96C55">
        <w:t>.</w:t>
      </w:r>
      <w:r w:rsidRPr="00E96C55">
        <w:t xml:space="preserve"> или </w:t>
      </w:r>
      <w:r w:rsidR="00510931" w:rsidRPr="00E96C55">
        <w:t>9,1</w:t>
      </w:r>
      <w:r w:rsidRPr="00E96C55">
        <w:t>% от общей суммы расходов</w:t>
      </w:r>
      <w:r w:rsidR="00D943B6" w:rsidRPr="00E96C55">
        <w:t>, исполнение 1</w:t>
      </w:r>
      <w:r w:rsidR="00510931" w:rsidRPr="00E96C55">
        <w:t>18</w:t>
      </w:r>
      <w:r w:rsidR="00D943B6" w:rsidRPr="00E96C55">
        <w:t>,</w:t>
      </w:r>
      <w:r w:rsidR="00510931" w:rsidRPr="00E96C55">
        <w:t>4</w:t>
      </w:r>
      <w:r w:rsidR="00D943B6" w:rsidRPr="00E96C55">
        <w:t>% от плана</w:t>
      </w:r>
      <w:r w:rsidRPr="00E96C55">
        <w:t>;</w:t>
      </w:r>
    </w:p>
    <w:p w:rsidR="00740407" w:rsidRPr="00E96C55" w:rsidRDefault="00740407" w:rsidP="002153F6">
      <w:pPr>
        <w:numPr>
          <w:ilvl w:val="0"/>
          <w:numId w:val="7"/>
        </w:numPr>
        <w:tabs>
          <w:tab w:val="left" w:pos="851"/>
        </w:tabs>
        <w:ind w:left="0" w:firstLine="567"/>
        <w:jc w:val="both"/>
      </w:pPr>
      <w:r w:rsidRPr="00E96C55">
        <w:t xml:space="preserve">на выплату гарантированных государством пособий по материнству – </w:t>
      </w:r>
      <w:r w:rsidR="00685833" w:rsidRPr="00E96C55">
        <w:t>10</w:t>
      </w:r>
      <w:r w:rsidR="005C4EE8" w:rsidRPr="00E96C55">
        <w:t> </w:t>
      </w:r>
      <w:r w:rsidR="0056213B" w:rsidRPr="00E96C55">
        <w:t>12</w:t>
      </w:r>
      <w:r w:rsidR="00685833" w:rsidRPr="00E96C55">
        <w:t>2</w:t>
      </w:r>
      <w:r w:rsidR="005C4EE8" w:rsidRPr="00E96C55">
        <w:t> </w:t>
      </w:r>
      <w:r w:rsidR="0056213B" w:rsidRPr="00E96C55">
        <w:t>180</w:t>
      </w:r>
      <w:r w:rsidR="005C4EE8" w:rsidRPr="00E96C55">
        <w:t xml:space="preserve"> </w:t>
      </w:r>
      <w:r w:rsidRPr="00E96C55">
        <w:t>руб</w:t>
      </w:r>
      <w:r w:rsidR="00685833" w:rsidRPr="00E96C55">
        <w:t>.</w:t>
      </w:r>
      <w:r w:rsidRPr="00E96C55">
        <w:t xml:space="preserve"> или 1,</w:t>
      </w:r>
      <w:r w:rsidR="00510931" w:rsidRPr="00E96C55">
        <w:t>6</w:t>
      </w:r>
      <w:r w:rsidRPr="00E96C55">
        <w:t>% от общей суммы расходов</w:t>
      </w:r>
      <w:r w:rsidR="00E56AE6" w:rsidRPr="00E96C55">
        <w:t>, исполнение 9</w:t>
      </w:r>
      <w:r w:rsidR="0056213B" w:rsidRPr="00E96C55">
        <w:t>4</w:t>
      </w:r>
      <w:r w:rsidR="00E56AE6" w:rsidRPr="00E96C55">
        <w:t>,9% от плана</w:t>
      </w:r>
      <w:r w:rsidRPr="00E96C55">
        <w:t>;</w:t>
      </w:r>
    </w:p>
    <w:p w:rsidR="00740407" w:rsidRPr="00E96C55" w:rsidRDefault="00740407" w:rsidP="002153F6">
      <w:pPr>
        <w:numPr>
          <w:ilvl w:val="0"/>
          <w:numId w:val="7"/>
        </w:numPr>
        <w:tabs>
          <w:tab w:val="left" w:pos="851"/>
        </w:tabs>
        <w:ind w:left="0" w:firstLine="567"/>
        <w:jc w:val="both"/>
      </w:pPr>
      <w:r w:rsidRPr="00E96C55">
        <w:t xml:space="preserve">на выплату пособий, компенсаций, возмещений и иных выплат, возмещаемых республиканским бюджетом – </w:t>
      </w:r>
      <w:r w:rsidR="0056213B" w:rsidRPr="00E96C55">
        <w:t>10</w:t>
      </w:r>
      <w:r w:rsidR="005C4EE8" w:rsidRPr="00E96C55">
        <w:t> </w:t>
      </w:r>
      <w:r w:rsidR="0056213B" w:rsidRPr="00E96C55">
        <w:t>171</w:t>
      </w:r>
      <w:r w:rsidR="005C4EE8" w:rsidRPr="00E96C55">
        <w:t> </w:t>
      </w:r>
      <w:r w:rsidR="0056213B" w:rsidRPr="00E96C55">
        <w:t>777</w:t>
      </w:r>
      <w:r w:rsidR="005C4EE8" w:rsidRPr="00E96C55">
        <w:t xml:space="preserve"> </w:t>
      </w:r>
      <w:r w:rsidRPr="00E96C55">
        <w:t>руб</w:t>
      </w:r>
      <w:r w:rsidR="00685833" w:rsidRPr="00E96C55">
        <w:t>.</w:t>
      </w:r>
      <w:r w:rsidRPr="00E96C55">
        <w:t xml:space="preserve"> или 1,</w:t>
      </w:r>
      <w:r w:rsidR="00510931" w:rsidRPr="00E96C55">
        <w:t>6</w:t>
      </w:r>
      <w:r w:rsidRPr="00E96C55">
        <w:t>% от общей суммы расходов</w:t>
      </w:r>
      <w:r w:rsidR="00E56AE6" w:rsidRPr="00E96C55">
        <w:t xml:space="preserve">, исполнение </w:t>
      </w:r>
      <w:r w:rsidR="0056213B" w:rsidRPr="00E96C55">
        <w:t>98,6</w:t>
      </w:r>
      <w:r w:rsidR="00E56AE6" w:rsidRPr="00E96C55">
        <w:t>% от плана</w:t>
      </w:r>
      <w:r w:rsidRPr="00E96C55">
        <w:t>;</w:t>
      </w:r>
    </w:p>
    <w:p w:rsidR="00740407" w:rsidRPr="00E96C55" w:rsidRDefault="00740407" w:rsidP="002153F6">
      <w:pPr>
        <w:numPr>
          <w:ilvl w:val="0"/>
          <w:numId w:val="7"/>
        </w:numPr>
        <w:tabs>
          <w:tab w:val="left" w:pos="851"/>
        </w:tabs>
        <w:ind w:left="0" w:firstLine="567"/>
        <w:jc w:val="both"/>
      </w:pPr>
      <w:r w:rsidRPr="00E96C55">
        <w:lastRenderedPageBreak/>
        <w:t xml:space="preserve">на выплаты по пенсионному обеспечению (страхованию) – </w:t>
      </w:r>
      <w:r w:rsidR="00510931" w:rsidRPr="00E96C55">
        <w:t>560 988</w:t>
      </w:r>
      <w:r w:rsidR="002C72F6">
        <w:t> </w:t>
      </w:r>
      <w:r w:rsidR="00510931" w:rsidRPr="00E96C55">
        <w:t>790</w:t>
      </w:r>
      <w:r w:rsidRPr="00E96C55">
        <w:t xml:space="preserve"> руб</w:t>
      </w:r>
      <w:r w:rsidR="00685833" w:rsidRPr="00E96C55">
        <w:t>.</w:t>
      </w:r>
      <w:r w:rsidR="00E96C55" w:rsidRPr="00E96C55">
        <w:t>,</w:t>
      </w:r>
      <w:r w:rsidR="002C72F6">
        <w:t xml:space="preserve"> исполнение 88,2</w:t>
      </w:r>
      <w:r w:rsidR="00E40B41" w:rsidRPr="00E96C55">
        <w:t>% от плана, удельный вес  в общей сумме расходов</w:t>
      </w:r>
      <w:r w:rsidRPr="00E96C55">
        <w:t xml:space="preserve"> </w:t>
      </w:r>
      <w:r w:rsidR="00E40B41" w:rsidRPr="00E96C55">
        <w:t xml:space="preserve">составил </w:t>
      </w:r>
      <w:r w:rsidR="00510931" w:rsidRPr="00E96C55">
        <w:t>86,</w:t>
      </w:r>
      <w:r w:rsidR="002C72F6">
        <w:t>7</w:t>
      </w:r>
      <w:r w:rsidRPr="00E96C55">
        <w:t>%</w:t>
      </w:r>
      <w:r w:rsidR="00E56AE6" w:rsidRPr="00E96C55">
        <w:t xml:space="preserve">, в том числе на выплату ежемесячной гуманитарной помощи Российской Федерации </w:t>
      </w:r>
      <w:r w:rsidR="004F5508" w:rsidRPr="00E96C55">
        <w:t>18 471</w:t>
      </w:r>
      <w:r w:rsidR="002C72F6">
        <w:t> </w:t>
      </w:r>
      <w:r w:rsidR="004F5508" w:rsidRPr="00E96C55">
        <w:t>500</w:t>
      </w:r>
      <w:r w:rsidR="00E56AE6" w:rsidRPr="00E96C55">
        <w:t xml:space="preserve"> руб.</w:t>
      </w:r>
    </w:p>
    <w:p w:rsidR="00F86C78" w:rsidRPr="00510931" w:rsidRDefault="00F86C78" w:rsidP="002153F6">
      <w:pPr>
        <w:tabs>
          <w:tab w:val="left" w:pos="851"/>
        </w:tabs>
        <w:ind w:firstLine="567"/>
        <w:jc w:val="both"/>
        <w:rPr>
          <w:bCs/>
        </w:rPr>
      </w:pPr>
      <w:r w:rsidRPr="00E96C55">
        <w:rPr>
          <w:bCs/>
        </w:rPr>
        <w:t>В</w:t>
      </w:r>
      <w:r w:rsidR="00BE1C41" w:rsidRPr="00E96C55">
        <w:rPr>
          <w:bCs/>
        </w:rPr>
        <w:t xml:space="preserve"> ц</w:t>
      </w:r>
      <w:r w:rsidRPr="00E96C55">
        <w:rPr>
          <w:bCs/>
        </w:rPr>
        <w:t>елом расходы Фонда в I квартале 201</w:t>
      </w:r>
      <w:r w:rsidR="004F5508" w:rsidRPr="00E96C55">
        <w:rPr>
          <w:bCs/>
        </w:rPr>
        <w:t>5</w:t>
      </w:r>
      <w:r w:rsidRPr="00E96C55">
        <w:rPr>
          <w:bCs/>
        </w:rPr>
        <w:t xml:space="preserve"> года в сумме </w:t>
      </w:r>
      <w:r w:rsidR="00510931" w:rsidRPr="00E96C55">
        <w:rPr>
          <w:bCs/>
        </w:rPr>
        <w:t>647 396</w:t>
      </w:r>
      <w:r w:rsidR="002C72F6">
        <w:rPr>
          <w:bCs/>
        </w:rPr>
        <w:t> </w:t>
      </w:r>
      <w:r w:rsidR="00510931" w:rsidRPr="00E96C55">
        <w:rPr>
          <w:bCs/>
        </w:rPr>
        <w:t>347</w:t>
      </w:r>
      <w:r w:rsidRPr="00E96C55">
        <w:rPr>
          <w:bCs/>
        </w:rPr>
        <w:t xml:space="preserve"> руб. у</w:t>
      </w:r>
      <w:r w:rsidR="004F5508" w:rsidRPr="00E96C55">
        <w:rPr>
          <w:bCs/>
        </w:rPr>
        <w:t>меньш</w:t>
      </w:r>
      <w:r w:rsidRPr="00E96C55">
        <w:rPr>
          <w:bCs/>
        </w:rPr>
        <w:t xml:space="preserve">ились  по сравнению с аналогичным периодом прошлого года в сумме </w:t>
      </w:r>
      <w:r w:rsidR="004F5508" w:rsidRPr="00E96C55">
        <w:rPr>
          <w:bCs/>
        </w:rPr>
        <w:t>751</w:t>
      </w:r>
      <w:r w:rsidR="00A60C6F" w:rsidRPr="00E96C55">
        <w:rPr>
          <w:bCs/>
        </w:rPr>
        <w:t> </w:t>
      </w:r>
      <w:r w:rsidR="004F5508" w:rsidRPr="00E96C55">
        <w:rPr>
          <w:bCs/>
        </w:rPr>
        <w:t xml:space="preserve">708 975 </w:t>
      </w:r>
      <w:r w:rsidRPr="00E96C55">
        <w:rPr>
          <w:bCs/>
        </w:rPr>
        <w:t xml:space="preserve">руб. на </w:t>
      </w:r>
      <w:r w:rsidR="00510931" w:rsidRPr="00E96C55">
        <w:rPr>
          <w:bCs/>
        </w:rPr>
        <w:t>104 312</w:t>
      </w:r>
      <w:r w:rsidR="00A60C6F" w:rsidRPr="00E96C55">
        <w:rPr>
          <w:bCs/>
        </w:rPr>
        <w:t> </w:t>
      </w:r>
      <w:r w:rsidR="00510931" w:rsidRPr="00E96C55">
        <w:rPr>
          <w:bCs/>
        </w:rPr>
        <w:t>628</w:t>
      </w:r>
      <w:r w:rsidR="00A60C6F" w:rsidRPr="00E96C55">
        <w:rPr>
          <w:bCs/>
        </w:rPr>
        <w:t xml:space="preserve"> </w:t>
      </w:r>
      <w:r w:rsidRPr="00E96C55">
        <w:rPr>
          <w:bCs/>
        </w:rPr>
        <w:t xml:space="preserve">руб. или на </w:t>
      </w:r>
      <w:r w:rsidR="00510931" w:rsidRPr="00E96C55">
        <w:rPr>
          <w:bCs/>
        </w:rPr>
        <w:t>13,9</w:t>
      </w:r>
      <w:r w:rsidRPr="00E96C55">
        <w:rPr>
          <w:bCs/>
        </w:rPr>
        <w:t>%.</w:t>
      </w:r>
      <w:r w:rsidRPr="00510931">
        <w:rPr>
          <w:bCs/>
        </w:rPr>
        <w:t xml:space="preserve"> </w:t>
      </w:r>
    </w:p>
    <w:p w:rsidR="004138E1" w:rsidRPr="00510931" w:rsidRDefault="004138E1" w:rsidP="002153F6">
      <w:pPr>
        <w:tabs>
          <w:tab w:val="left" w:pos="851"/>
        </w:tabs>
        <w:ind w:firstLine="567"/>
        <w:jc w:val="both"/>
        <w:rPr>
          <w:bCs/>
        </w:rPr>
      </w:pPr>
    </w:p>
    <w:p w:rsidR="00652BE3" w:rsidRPr="00A255F3" w:rsidRDefault="00652BE3" w:rsidP="002153F6">
      <w:pPr>
        <w:numPr>
          <w:ilvl w:val="1"/>
          <w:numId w:val="1"/>
        </w:numPr>
        <w:jc w:val="center"/>
      </w:pPr>
      <w:r w:rsidRPr="00A255F3">
        <w:t>Расходы по осуществлению основных функций бюджета</w:t>
      </w:r>
    </w:p>
    <w:p w:rsidR="00652BE3" w:rsidRPr="00A255F3" w:rsidRDefault="00652BE3" w:rsidP="002153F6">
      <w:pPr>
        <w:ind w:firstLine="708"/>
        <w:jc w:val="center"/>
      </w:pPr>
      <w:r w:rsidRPr="00A255F3">
        <w:t xml:space="preserve"> по страхованию от безработицы</w:t>
      </w:r>
    </w:p>
    <w:p w:rsidR="00652BE3" w:rsidRPr="005F4C32" w:rsidRDefault="00652BE3" w:rsidP="002153F6">
      <w:pPr>
        <w:rPr>
          <w:sz w:val="16"/>
          <w:szCs w:val="16"/>
        </w:rPr>
      </w:pPr>
    </w:p>
    <w:p w:rsidR="00577D22" w:rsidRPr="003B01A2" w:rsidRDefault="00577D22" w:rsidP="002153F6">
      <w:pPr>
        <w:tabs>
          <w:tab w:val="left" w:pos="567"/>
        </w:tabs>
        <w:ind w:firstLine="567"/>
        <w:jc w:val="both"/>
      </w:pPr>
      <w:r w:rsidRPr="003B01A2">
        <w:t xml:space="preserve">По статье 140000 </w:t>
      </w:r>
      <w:r w:rsidRPr="003B01A2">
        <w:rPr>
          <w:iCs/>
        </w:rPr>
        <w:t>«расходы по осуществлению основных функций бюджета на страхование от безработицы»</w:t>
      </w:r>
      <w:r w:rsidRPr="003B01A2">
        <w:rPr>
          <w:b/>
        </w:rPr>
        <w:t xml:space="preserve"> </w:t>
      </w:r>
      <w:r w:rsidRPr="003B01A2">
        <w:t xml:space="preserve"> расходы </w:t>
      </w:r>
      <w:r>
        <w:t xml:space="preserve">в </w:t>
      </w:r>
      <w:r>
        <w:rPr>
          <w:lang w:val="en-US"/>
        </w:rPr>
        <w:t>I</w:t>
      </w:r>
      <w:r>
        <w:t xml:space="preserve"> квартале </w:t>
      </w:r>
      <w:r w:rsidR="002C72F6">
        <w:t xml:space="preserve">2015 года  составили  3 697 503 </w:t>
      </w:r>
      <w:r>
        <w:t>руб. или 71,</w:t>
      </w:r>
      <w:r w:rsidR="00DF24F4">
        <w:t>7</w:t>
      </w:r>
      <w:r w:rsidR="001A782B">
        <w:t xml:space="preserve"> </w:t>
      </w:r>
      <w:r>
        <w:t xml:space="preserve">% от запланированной суммы, при этом к уровню </w:t>
      </w:r>
      <w:r>
        <w:rPr>
          <w:lang w:val="en-US"/>
        </w:rPr>
        <w:t>I</w:t>
      </w:r>
      <w:r>
        <w:t xml:space="preserve"> квартала 2014 года произошло снижение р</w:t>
      </w:r>
      <w:r w:rsidR="002C72F6">
        <w:t xml:space="preserve">асходов на сумму </w:t>
      </w:r>
      <w:r>
        <w:t>676</w:t>
      </w:r>
      <w:r w:rsidR="002C72F6">
        <w:t> </w:t>
      </w:r>
      <w:r>
        <w:t>401</w:t>
      </w:r>
      <w:r w:rsidR="002C72F6">
        <w:t xml:space="preserve"> </w:t>
      </w:r>
      <w:r>
        <w:t>руб., в том числе:</w:t>
      </w:r>
    </w:p>
    <w:p w:rsidR="00A24467" w:rsidRPr="003B01A2" w:rsidRDefault="002153F6" w:rsidP="002153F6">
      <w:pPr>
        <w:ind w:firstLine="357"/>
        <w:jc w:val="both"/>
        <w:rPr>
          <w:b/>
          <w:bCs/>
        </w:rPr>
      </w:pPr>
      <w:r>
        <w:t xml:space="preserve">   </w:t>
      </w:r>
      <w:r w:rsidR="00577D22">
        <w:t xml:space="preserve"> </w:t>
      </w:r>
      <w:r w:rsidR="00577D22" w:rsidRPr="003B01A2">
        <w:t xml:space="preserve">а) </w:t>
      </w:r>
      <w:r w:rsidR="00577D22">
        <w:t xml:space="preserve"> </w:t>
      </w:r>
      <w:r w:rsidR="00577D22" w:rsidRPr="00BC613E">
        <w:t xml:space="preserve">По статье 140200  </w:t>
      </w:r>
      <w:r w:rsidR="00577D22" w:rsidRPr="00BC613E">
        <w:rPr>
          <w:i/>
        </w:rPr>
        <w:t>«программа активной политики занятости»</w:t>
      </w:r>
      <w:r w:rsidR="00577D22" w:rsidRPr="00BC613E">
        <w:t xml:space="preserve"> было израсходовано денежн</w:t>
      </w:r>
      <w:r w:rsidR="00577D22">
        <w:t>ых средств на сумму  3</w:t>
      </w:r>
      <w:r w:rsidR="002C72F6">
        <w:t> </w:t>
      </w:r>
      <w:r w:rsidR="00577D22">
        <w:t>845</w:t>
      </w:r>
      <w:r w:rsidR="002C72F6">
        <w:t xml:space="preserve">  руб.</w:t>
      </w:r>
      <w:r w:rsidR="00DF24F4">
        <w:t>, которые</w:t>
      </w:r>
      <w:r w:rsidR="00577D22">
        <w:t xml:space="preserve"> были потрачены на</w:t>
      </w:r>
      <w:r w:rsidR="00A24467">
        <w:t xml:space="preserve"> </w:t>
      </w:r>
      <w:r w:rsidR="00A24467" w:rsidRPr="003B01A2">
        <w:rPr>
          <w:bCs/>
          <w:i/>
          <w:iCs/>
        </w:rPr>
        <w:t>«рекламн</w:t>
      </w:r>
      <w:r w:rsidR="00DF24F4">
        <w:rPr>
          <w:bCs/>
          <w:i/>
          <w:iCs/>
        </w:rPr>
        <w:t>ую</w:t>
      </w:r>
      <w:r w:rsidR="00A24467" w:rsidRPr="003B01A2">
        <w:rPr>
          <w:bCs/>
          <w:i/>
          <w:iCs/>
        </w:rPr>
        <w:t xml:space="preserve"> и информационн</w:t>
      </w:r>
      <w:r w:rsidR="00DF24F4">
        <w:rPr>
          <w:bCs/>
          <w:i/>
          <w:iCs/>
        </w:rPr>
        <w:t>ую</w:t>
      </w:r>
      <w:r w:rsidR="00A24467" w:rsidRPr="003B01A2">
        <w:rPr>
          <w:bCs/>
          <w:i/>
          <w:iCs/>
        </w:rPr>
        <w:t xml:space="preserve"> деятельность»</w:t>
      </w:r>
      <w:r w:rsidR="00A24467" w:rsidRPr="003B01A2">
        <w:rPr>
          <w:bCs/>
        </w:rPr>
        <w:t xml:space="preserve"> </w:t>
      </w:r>
      <w:r w:rsidR="00A24467">
        <w:rPr>
          <w:bCs/>
        </w:rPr>
        <w:t xml:space="preserve">и </w:t>
      </w:r>
      <w:r w:rsidR="00DF24F4">
        <w:rPr>
          <w:bCs/>
        </w:rPr>
        <w:t xml:space="preserve">по сравнению с 1 кварталом 2014 года </w:t>
      </w:r>
      <w:r w:rsidR="00A24467">
        <w:rPr>
          <w:bCs/>
        </w:rPr>
        <w:t>уме</w:t>
      </w:r>
      <w:r w:rsidR="002C72F6">
        <w:rPr>
          <w:bCs/>
        </w:rPr>
        <w:t>ньшились на сумму  5 380  руб</w:t>
      </w:r>
      <w:r w:rsidR="00A24467">
        <w:rPr>
          <w:bCs/>
        </w:rPr>
        <w:t>.</w:t>
      </w:r>
    </w:p>
    <w:p w:rsidR="00577D22" w:rsidRPr="00A24467" w:rsidRDefault="002153F6" w:rsidP="002153F6">
      <w:pPr>
        <w:pStyle w:val="21"/>
        <w:tabs>
          <w:tab w:val="left" w:pos="-360"/>
        </w:tabs>
        <w:spacing w:after="0" w:line="240" w:lineRule="auto"/>
        <w:ind w:firstLine="357"/>
        <w:jc w:val="both"/>
      </w:pPr>
      <w:r>
        <w:rPr>
          <w:bCs/>
        </w:rPr>
        <w:t xml:space="preserve">  </w:t>
      </w:r>
      <w:r w:rsidR="00577D22" w:rsidRPr="00A24467">
        <w:rPr>
          <w:bCs/>
        </w:rPr>
        <w:t>Данные средства были направлены на организацию «Ярмарок  учебных мест» - изготовление рекламных проспектов, подачу объявлений в городские и районные газеты, для информи</w:t>
      </w:r>
      <w:r w:rsidR="00A24467" w:rsidRPr="00A24467">
        <w:rPr>
          <w:bCs/>
        </w:rPr>
        <w:t xml:space="preserve">рования населения об организации </w:t>
      </w:r>
      <w:r w:rsidR="00577D22" w:rsidRPr="00A24467">
        <w:rPr>
          <w:bCs/>
        </w:rPr>
        <w:t xml:space="preserve">Ярмарок и др.  </w:t>
      </w:r>
    </w:p>
    <w:p w:rsidR="00577D22" w:rsidRPr="0000164B" w:rsidRDefault="002153F6" w:rsidP="002C72F6">
      <w:pPr>
        <w:ind w:firstLine="357"/>
        <w:jc w:val="both"/>
      </w:pPr>
      <w:r w:rsidRPr="004E0539">
        <w:t>В 1 квартале 2015 года проведены  4 «Ярмарки учебных мест» и 1 мини-ярмарка</w:t>
      </w:r>
      <w:r>
        <w:t xml:space="preserve"> </w:t>
      </w:r>
      <w:r w:rsidRPr="004E0539">
        <w:t>вакансий для мужчин 18-59 лет, в</w:t>
      </w:r>
      <w:r>
        <w:t>ладеющих рабочей специальностью, которая прошла в г. Бендеры.</w:t>
      </w:r>
      <w:r w:rsidRPr="004E0539">
        <w:t xml:space="preserve"> </w:t>
      </w:r>
      <w:r w:rsidR="00577D22" w:rsidRPr="00A24467">
        <w:t>Данные мероприятия посетили  1</w:t>
      </w:r>
      <w:r w:rsidR="002C72F6">
        <w:t> </w:t>
      </w:r>
      <w:r w:rsidR="00577D22" w:rsidRPr="00A24467">
        <w:t>992</w:t>
      </w:r>
      <w:r w:rsidR="002C72F6">
        <w:t xml:space="preserve"> </w:t>
      </w:r>
      <w:r w:rsidR="00577D22" w:rsidRPr="00A24467">
        <w:t>человека. Выпускникам школ республики и молодым людям, ранее окончившим учебные заведения, а также участникам ярмарки была представлена</w:t>
      </w:r>
      <w:r w:rsidR="00577D22" w:rsidRPr="0000164B">
        <w:t xml:space="preserve"> возможность  ознакомиться с условиями  приема и обучения в учебных организациях профессионального образования республики</w:t>
      </w:r>
      <w:r w:rsidR="00577D22">
        <w:t>.</w:t>
      </w:r>
      <w:r w:rsidR="00577D22" w:rsidRPr="0000164B">
        <w:t xml:space="preserve"> </w:t>
      </w:r>
      <w:r w:rsidR="00577D22" w:rsidRPr="0000164B">
        <w:rPr>
          <w:bCs/>
        </w:rPr>
        <w:t xml:space="preserve">Центрами социального страхования и социальной защиты </w:t>
      </w:r>
      <w:r w:rsidR="00577D22" w:rsidRPr="00140D01">
        <w:rPr>
          <w:bCs/>
        </w:rPr>
        <w:t>городов и районов  республики</w:t>
      </w:r>
      <w:r w:rsidR="00577D22" w:rsidRPr="00140D01">
        <w:t xml:space="preserve"> было оказано содействие  в профессиональном самоопределении  </w:t>
      </w:r>
      <w:r w:rsidR="00577D22">
        <w:t xml:space="preserve">около </w:t>
      </w:r>
      <w:r w:rsidR="00577D22" w:rsidRPr="00140D01">
        <w:t>1,6 тысячи человек</w:t>
      </w:r>
      <w:r w:rsidR="00577D22">
        <w:t>.</w:t>
      </w:r>
    </w:p>
    <w:p w:rsidR="00577D22" w:rsidRPr="003B01A2" w:rsidRDefault="00577D22" w:rsidP="00F840FB">
      <w:pPr>
        <w:pStyle w:val="af2"/>
        <w:ind w:left="0" w:right="-45" w:firstLine="357"/>
      </w:pPr>
      <w:r w:rsidRPr="003B01A2">
        <w:t xml:space="preserve">Проводилось анкетирование выпускников, с целью выяснения их дальнейших планов, пожеланий и необходимости проведения в дальнейшем такого рода мероприятий. </w:t>
      </w:r>
    </w:p>
    <w:p w:rsidR="00577D22" w:rsidRPr="003B01A2" w:rsidRDefault="00577D22" w:rsidP="002153F6">
      <w:pPr>
        <w:pStyle w:val="af2"/>
        <w:ind w:left="0" w:right="-45" w:firstLine="426"/>
      </w:pPr>
      <w:r w:rsidRPr="003B01A2">
        <w:t>На протяжении последних лет, анализ результатов ярмарки показывает высокую  заинтересованность в таких мероприятиях не только выпускников и их родителей, но и представителей учебных заведений республики.</w:t>
      </w:r>
    </w:p>
    <w:p w:rsidR="00577D22" w:rsidRDefault="00F840FB" w:rsidP="002153F6">
      <w:pPr>
        <w:tabs>
          <w:tab w:val="left" w:pos="-360"/>
        </w:tabs>
        <w:ind w:right="33" w:firstLine="360"/>
        <w:jc w:val="both"/>
      </w:pPr>
      <w:r>
        <w:t xml:space="preserve"> </w:t>
      </w:r>
      <w:r w:rsidR="00577D22" w:rsidRPr="003B01A2">
        <w:t xml:space="preserve">Сведения по ярмаркам  учебных мест, проведенных </w:t>
      </w:r>
      <w:r w:rsidR="00577D22">
        <w:t xml:space="preserve"> в 1 квартале  </w:t>
      </w:r>
      <w:r w:rsidR="00577D22" w:rsidRPr="003B01A2">
        <w:t>201</w:t>
      </w:r>
      <w:r w:rsidR="00577D22">
        <w:t>5</w:t>
      </w:r>
      <w:r w:rsidR="00577D22" w:rsidRPr="003B01A2">
        <w:t xml:space="preserve"> год</w:t>
      </w:r>
      <w:r w:rsidR="00577D22">
        <w:t xml:space="preserve">а, </w:t>
      </w:r>
      <w:r>
        <w:t xml:space="preserve"> отражены в таблице </w:t>
      </w:r>
      <w:r w:rsidR="00577D22" w:rsidRPr="003B01A2">
        <w:t>№</w:t>
      </w:r>
      <w:r w:rsidR="00A24467">
        <w:t xml:space="preserve"> 1</w:t>
      </w:r>
      <w:r w:rsidR="00577D22" w:rsidRPr="003B01A2">
        <w:t>.</w:t>
      </w:r>
    </w:p>
    <w:p w:rsidR="00577D22" w:rsidRPr="003B01A2" w:rsidRDefault="00577D22" w:rsidP="00577D22">
      <w:pPr>
        <w:jc w:val="center"/>
      </w:pPr>
      <w:r w:rsidRPr="003B01A2">
        <w:t xml:space="preserve">Сведения о проведенных «Ярмарках учебных мест» </w:t>
      </w:r>
    </w:p>
    <w:p w:rsidR="00577D22" w:rsidRPr="003B01A2" w:rsidRDefault="00F840FB" w:rsidP="00577D22">
      <w:pPr>
        <w:jc w:val="center"/>
      </w:pPr>
      <w:r>
        <w:t xml:space="preserve">за </w:t>
      </w:r>
      <w:r w:rsidR="00577D22">
        <w:t xml:space="preserve">1 квартал </w:t>
      </w:r>
      <w:r w:rsidR="00577D22" w:rsidRPr="003B01A2">
        <w:t>201</w:t>
      </w:r>
      <w:r w:rsidR="00577D22">
        <w:t>5</w:t>
      </w:r>
      <w:r w:rsidR="00577D22" w:rsidRPr="003B01A2">
        <w:t xml:space="preserve">  год</w:t>
      </w:r>
      <w:r w:rsidR="00577D22">
        <w:t>а</w:t>
      </w:r>
      <w:r w:rsidR="00577D22" w:rsidRPr="003B01A2">
        <w:t xml:space="preserve">                                                                                                                                            </w:t>
      </w:r>
    </w:p>
    <w:p w:rsidR="00577D22" w:rsidRPr="002E3018" w:rsidRDefault="00577D22" w:rsidP="00577D22">
      <w:pPr>
        <w:tabs>
          <w:tab w:val="left" w:pos="-360"/>
        </w:tabs>
        <w:ind w:right="33" w:firstLine="360"/>
        <w:jc w:val="right"/>
      </w:pPr>
      <w:r w:rsidRPr="002E3018">
        <w:t xml:space="preserve">                                                                                                                             Таблица №</w:t>
      </w:r>
      <w:r w:rsidR="00A24467" w:rsidRPr="002E3018">
        <w:t xml:space="preserve"> 1</w:t>
      </w:r>
      <w:r w:rsidRPr="002E3018">
        <w:t xml:space="preserve">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51"/>
        <w:gridCol w:w="1701"/>
        <w:gridCol w:w="1701"/>
        <w:gridCol w:w="1843"/>
      </w:tblGrid>
      <w:tr w:rsidR="002153F6" w:rsidRPr="002E3018" w:rsidTr="00D356C6">
        <w:trPr>
          <w:cantSplit/>
          <w:trHeight w:val="176"/>
          <w:tblHeader/>
        </w:trPr>
        <w:tc>
          <w:tcPr>
            <w:tcW w:w="2410" w:type="dxa"/>
            <w:vMerge w:val="restart"/>
            <w:vAlign w:val="center"/>
          </w:tcPr>
          <w:p w:rsidR="002153F6" w:rsidRPr="002E3018" w:rsidRDefault="002153F6" w:rsidP="002153F6">
            <w:pPr>
              <w:jc w:val="center"/>
            </w:pPr>
            <w:r w:rsidRPr="002E3018">
              <w:t>Город, район</w:t>
            </w:r>
          </w:p>
        </w:tc>
        <w:tc>
          <w:tcPr>
            <w:tcW w:w="1951" w:type="dxa"/>
            <w:vMerge w:val="restart"/>
            <w:vAlign w:val="center"/>
          </w:tcPr>
          <w:p w:rsidR="002153F6" w:rsidRPr="002E3018" w:rsidRDefault="002153F6" w:rsidP="002153F6">
            <w:pPr>
              <w:jc w:val="center"/>
            </w:pPr>
            <w:r w:rsidRPr="002E3018">
              <w:t>Дата проведения ярмарки</w:t>
            </w:r>
          </w:p>
        </w:tc>
        <w:tc>
          <w:tcPr>
            <w:tcW w:w="3402" w:type="dxa"/>
            <w:gridSpan w:val="2"/>
            <w:vAlign w:val="center"/>
          </w:tcPr>
          <w:p w:rsidR="002153F6" w:rsidRPr="002E3018" w:rsidRDefault="002153F6" w:rsidP="002153F6">
            <w:pPr>
              <w:jc w:val="center"/>
            </w:pPr>
            <w:r w:rsidRPr="002E3018">
              <w:t>Приняли участие</w:t>
            </w:r>
          </w:p>
          <w:p w:rsidR="002153F6" w:rsidRPr="002E3018" w:rsidRDefault="002153F6" w:rsidP="002153F6">
            <w:pPr>
              <w:jc w:val="center"/>
            </w:pPr>
            <w:r w:rsidRPr="002E3018">
              <w:t>в «Ярмарке  учебных мест»</w:t>
            </w:r>
          </w:p>
        </w:tc>
        <w:tc>
          <w:tcPr>
            <w:tcW w:w="1843" w:type="dxa"/>
            <w:vMerge w:val="restart"/>
            <w:vAlign w:val="center"/>
          </w:tcPr>
          <w:p w:rsidR="002153F6" w:rsidRPr="002E3018" w:rsidRDefault="002153F6" w:rsidP="002153F6">
            <w:pPr>
              <w:jc w:val="center"/>
            </w:pPr>
            <w:r w:rsidRPr="002E3018">
              <w:t>Посетили «Ярмарку учебных мест»</w:t>
            </w:r>
          </w:p>
        </w:tc>
      </w:tr>
      <w:tr w:rsidR="002153F6" w:rsidRPr="002E3018" w:rsidTr="00D356C6">
        <w:trPr>
          <w:cantSplit/>
          <w:trHeight w:val="70"/>
          <w:tblHeader/>
        </w:trPr>
        <w:tc>
          <w:tcPr>
            <w:tcW w:w="2410" w:type="dxa"/>
            <w:vMerge/>
          </w:tcPr>
          <w:p w:rsidR="002153F6" w:rsidRPr="002E3018" w:rsidRDefault="002153F6" w:rsidP="002153F6"/>
        </w:tc>
        <w:tc>
          <w:tcPr>
            <w:tcW w:w="1951" w:type="dxa"/>
            <w:vMerge/>
          </w:tcPr>
          <w:p w:rsidR="002153F6" w:rsidRPr="002E3018" w:rsidRDefault="002153F6" w:rsidP="002153F6"/>
        </w:tc>
        <w:tc>
          <w:tcPr>
            <w:tcW w:w="1701" w:type="dxa"/>
            <w:vAlign w:val="center"/>
          </w:tcPr>
          <w:p w:rsidR="002153F6" w:rsidRPr="002E3018" w:rsidRDefault="002153F6" w:rsidP="002153F6">
            <w:pPr>
              <w:jc w:val="center"/>
            </w:pPr>
            <w:r w:rsidRPr="002E3018">
              <w:t>предприятий</w:t>
            </w:r>
          </w:p>
        </w:tc>
        <w:tc>
          <w:tcPr>
            <w:tcW w:w="1701" w:type="dxa"/>
            <w:vAlign w:val="center"/>
          </w:tcPr>
          <w:p w:rsidR="002153F6" w:rsidRPr="002E3018" w:rsidRDefault="002153F6" w:rsidP="002153F6">
            <w:pPr>
              <w:jc w:val="center"/>
            </w:pPr>
            <w:r w:rsidRPr="002E3018">
              <w:t>Учебных</w:t>
            </w:r>
          </w:p>
          <w:p w:rsidR="002153F6" w:rsidRPr="002E3018" w:rsidRDefault="002153F6" w:rsidP="002153F6">
            <w:pPr>
              <w:jc w:val="center"/>
            </w:pPr>
            <w:r w:rsidRPr="002E3018">
              <w:t>учреждений</w:t>
            </w:r>
          </w:p>
        </w:tc>
        <w:tc>
          <w:tcPr>
            <w:tcW w:w="1843" w:type="dxa"/>
            <w:vMerge/>
          </w:tcPr>
          <w:p w:rsidR="002153F6" w:rsidRPr="002E3018" w:rsidRDefault="002153F6" w:rsidP="002153F6"/>
        </w:tc>
      </w:tr>
      <w:tr w:rsidR="002153F6" w:rsidRPr="002E3018" w:rsidTr="00D356C6">
        <w:trPr>
          <w:cantSplit/>
        </w:trPr>
        <w:tc>
          <w:tcPr>
            <w:tcW w:w="2410" w:type="dxa"/>
            <w:vAlign w:val="center"/>
          </w:tcPr>
          <w:p w:rsidR="002153F6" w:rsidRPr="002E3018" w:rsidRDefault="002153F6" w:rsidP="002153F6">
            <w:pPr>
              <w:ind w:left="180" w:hanging="180"/>
            </w:pPr>
            <w:r w:rsidRPr="002E3018">
              <w:t>Бендеры</w:t>
            </w:r>
          </w:p>
        </w:tc>
        <w:tc>
          <w:tcPr>
            <w:tcW w:w="1951" w:type="dxa"/>
          </w:tcPr>
          <w:p w:rsidR="002153F6" w:rsidRPr="002E3018" w:rsidRDefault="002153F6" w:rsidP="002153F6">
            <w:pPr>
              <w:jc w:val="center"/>
            </w:pPr>
            <w:r w:rsidRPr="002E3018">
              <w:t>28.01.2015</w:t>
            </w:r>
          </w:p>
        </w:tc>
        <w:tc>
          <w:tcPr>
            <w:tcW w:w="1701" w:type="dxa"/>
            <w:vAlign w:val="center"/>
          </w:tcPr>
          <w:p w:rsidR="002153F6" w:rsidRPr="002E3018" w:rsidRDefault="002153F6" w:rsidP="002153F6">
            <w:pPr>
              <w:ind w:hanging="43"/>
              <w:jc w:val="center"/>
            </w:pPr>
          </w:p>
        </w:tc>
        <w:tc>
          <w:tcPr>
            <w:tcW w:w="1701" w:type="dxa"/>
            <w:vAlign w:val="center"/>
          </w:tcPr>
          <w:p w:rsidR="002153F6" w:rsidRPr="002E3018" w:rsidRDefault="002153F6" w:rsidP="002153F6">
            <w:pPr>
              <w:ind w:hanging="43"/>
              <w:jc w:val="center"/>
            </w:pPr>
            <w:r w:rsidRPr="002E3018">
              <w:t>-</w:t>
            </w:r>
          </w:p>
        </w:tc>
        <w:tc>
          <w:tcPr>
            <w:tcW w:w="1843" w:type="dxa"/>
            <w:vAlign w:val="center"/>
          </w:tcPr>
          <w:p w:rsidR="002153F6" w:rsidRPr="002E3018" w:rsidRDefault="002153F6" w:rsidP="002153F6">
            <w:pPr>
              <w:ind w:hanging="43"/>
              <w:jc w:val="center"/>
            </w:pPr>
            <w:r w:rsidRPr="002E3018">
              <w:t>32</w:t>
            </w:r>
          </w:p>
        </w:tc>
      </w:tr>
      <w:tr w:rsidR="002153F6" w:rsidRPr="002E3018" w:rsidTr="00D356C6">
        <w:trPr>
          <w:cantSplit/>
        </w:trPr>
        <w:tc>
          <w:tcPr>
            <w:tcW w:w="2410" w:type="dxa"/>
            <w:vAlign w:val="center"/>
          </w:tcPr>
          <w:p w:rsidR="002153F6" w:rsidRPr="002E3018" w:rsidRDefault="002153F6" w:rsidP="002153F6">
            <w:pPr>
              <w:ind w:left="180" w:hanging="180"/>
            </w:pPr>
            <w:r w:rsidRPr="002E3018">
              <w:t>Дубоссары</w:t>
            </w:r>
          </w:p>
        </w:tc>
        <w:tc>
          <w:tcPr>
            <w:tcW w:w="1951" w:type="dxa"/>
          </w:tcPr>
          <w:p w:rsidR="002153F6" w:rsidRPr="002E3018" w:rsidRDefault="002153F6" w:rsidP="002153F6">
            <w:pPr>
              <w:jc w:val="center"/>
            </w:pPr>
            <w:r w:rsidRPr="002E3018">
              <w:t>20.03.2015</w:t>
            </w:r>
          </w:p>
        </w:tc>
        <w:tc>
          <w:tcPr>
            <w:tcW w:w="1701" w:type="dxa"/>
            <w:vAlign w:val="center"/>
          </w:tcPr>
          <w:p w:rsidR="002153F6" w:rsidRPr="002E3018" w:rsidRDefault="002153F6" w:rsidP="002153F6">
            <w:pPr>
              <w:ind w:hanging="43"/>
              <w:jc w:val="center"/>
            </w:pPr>
            <w:r w:rsidRPr="002E3018">
              <w:t>1</w:t>
            </w:r>
          </w:p>
        </w:tc>
        <w:tc>
          <w:tcPr>
            <w:tcW w:w="1701" w:type="dxa"/>
            <w:vAlign w:val="center"/>
          </w:tcPr>
          <w:p w:rsidR="002153F6" w:rsidRPr="002E3018" w:rsidRDefault="002153F6" w:rsidP="002153F6">
            <w:pPr>
              <w:ind w:hanging="43"/>
              <w:jc w:val="center"/>
            </w:pPr>
            <w:r w:rsidRPr="002E3018">
              <w:t>16</w:t>
            </w:r>
          </w:p>
        </w:tc>
        <w:tc>
          <w:tcPr>
            <w:tcW w:w="1843" w:type="dxa"/>
            <w:vAlign w:val="center"/>
          </w:tcPr>
          <w:p w:rsidR="002153F6" w:rsidRPr="002E3018" w:rsidRDefault="002153F6" w:rsidP="002153F6">
            <w:pPr>
              <w:ind w:hanging="43"/>
              <w:jc w:val="center"/>
            </w:pPr>
            <w:r w:rsidRPr="002E3018">
              <w:t>500</w:t>
            </w:r>
          </w:p>
        </w:tc>
      </w:tr>
      <w:tr w:rsidR="002153F6" w:rsidRPr="002E3018" w:rsidTr="00D356C6">
        <w:trPr>
          <w:cantSplit/>
        </w:trPr>
        <w:tc>
          <w:tcPr>
            <w:tcW w:w="2410" w:type="dxa"/>
          </w:tcPr>
          <w:p w:rsidR="002153F6" w:rsidRPr="002E3018" w:rsidRDefault="002153F6" w:rsidP="002153F6">
            <w:proofErr w:type="spellStart"/>
            <w:r w:rsidRPr="002E3018">
              <w:t>Слободзея</w:t>
            </w:r>
            <w:proofErr w:type="spellEnd"/>
          </w:p>
        </w:tc>
        <w:tc>
          <w:tcPr>
            <w:tcW w:w="1951" w:type="dxa"/>
          </w:tcPr>
          <w:p w:rsidR="002153F6" w:rsidRPr="002E3018" w:rsidRDefault="002153F6" w:rsidP="002153F6">
            <w:pPr>
              <w:jc w:val="center"/>
            </w:pPr>
            <w:r w:rsidRPr="002E3018">
              <w:t>13.03.2015</w:t>
            </w:r>
          </w:p>
        </w:tc>
        <w:tc>
          <w:tcPr>
            <w:tcW w:w="1701" w:type="dxa"/>
          </w:tcPr>
          <w:p w:rsidR="002153F6" w:rsidRPr="002E3018" w:rsidRDefault="002153F6" w:rsidP="002153F6">
            <w:pPr>
              <w:ind w:hanging="43"/>
              <w:jc w:val="center"/>
            </w:pPr>
          </w:p>
        </w:tc>
        <w:tc>
          <w:tcPr>
            <w:tcW w:w="1701" w:type="dxa"/>
          </w:tcPr>
          <w:p w:rsidR="002153F6" w:rsidRPr="002E3018" w:rsidRDefault="002153F6" w:rsidP="002153F6">
            <w:pPr>
              <w:ind w:hanging="43"/>
              <w:jc w:val="center"/>
            </w:pPr>
            <w:r w:rsidRPr="002E3018">
              <w:t>17</w:t>
            </w:r>
          </w:p>
        </w:tc>
        <w:tc>
          <w:tcPr>
            <w:tcW w:w="1843" w:type="dxa"/>
          </w:tcPr>
          <w:p w:rsidR="002153F6" w:rsidRPr="002E3018" w:rsidRDefault="002153F6" w:rsidP="002153F6">
            <w:pPr>
              <w:ind w:hanging="43"/>
              <w:jc w:val="center"/>
            </w:pPr>
            <w:r w:rsidRPr="002E3018">
              <w:t>615</w:t>
            </w:r>
          </w:p>
        </w:tc>
      </w:tr>
      <w:tr w:rsidR="002153F6" w:rsidRPr="002E3018" w:rsidTr="00D356C6">
        <w:trPr>
          <w:trHeight w:val="272"/>
        </w:trPr>
        <w:tc>
          <w:tcPr>
            <w:tcW w:w="2410" w:type="dxa"/>
          </w:tcPr>
          <w:p w:rsidR="002153F6" w:rsidRPr="002E3018" w:rsidRDefault="002153F6" w:rsidP="002153F6">
            <w:r w:rsidRPr="002E3018">
              <w:t>Григориополь</w:t>
            </w:r>
          </w:p>
        </w:tc>
        <w:tc>
          <w:tcPr>
            <w:tcW w:w="1951" w:type="dxa"/>
          </w:tcPr>
          <w:p w:rsidR="002153F6" w:rsidRPr="002E3018" w:rsidRDefault="002153F6" w:rsidP="002153F6">
            <w:pPr>
              <w:jc w:val="center"/>
            </w:pPr>
            <w:r w:rsidRPr="002E3018">
              <w:t>24.03.2015</w:t>
            </w:r>
          </w:p>
        </w:tc>
        <w:tc>
          <w:tcPr>
            <w:tcW w:w="1701" w:type="dxa"/>
          </w:tcPr>
          <w:p w:rsidR="002153F6" w:rsidRPr="002E3018" w:rsidRDefault="002153F6" w:rsidP="002153F6">
            <w:pPr>
              <w:ind w:hanging="43"/>
              <w:jc w:val="center"/>
            </w:pPr>
          </w:p>
        </w:tc>
        <w:tc>
          <w:tcPr>
            <w:tcW w:w="1701" w:type="dxa"/>
          </w:tcPr>
          <w:p w:rsidR="002153F6" w:rsidRPr="002E3018" w:rsidRDefault="002153F6" w:rsidP="002153F6">
            <w:pPr>
              <w:ind w:hanging="43"/>
              <w:jc w:val="center"/>
            </w:pPr>
            <w:r w:rsidRPr="002E3018">
              <w:t>16</w:t>
            </w:r>
          </w:p>
        </w:tc>
        <w:tc>
          <w:tcPr>
            <w:tcW w:w="1843" w:type="dxa"/>
          </w:tcPr>
          <w:p w:rsidR="002153F6" w:rsidRPr="002E3018" w:rsidRDefault="002153F6" w:rsidP="002153F6">
            <w:pPr>
              <w:ind w:hanging="43"/>
              <w:jc w:val="center"/>
            </w:pPr>
            <w:r w:rsidRPr="002E3018">
              <w:t>355</w:t>
            </w:r>
          </w:p>
        </w:tc>
      </w:tr>
      <w:tr w:rsidR="002153F6" w:rsidRPr="002E3018" w:rsidTr="00D356C6">
        <w:trPr>
          <w:trHeight w:val="156"/>
        </w:trPr>
        <w:tc>
          <w:tcPr>
            <w:tcW w:w="2410" w:type="dxa"/>
            <w:vAlign w:val="center"/>
          </w:tcPr>
          <w:p w:rsidR="002153F6" w:rsidRPr="002E3018" w:rsidRDefault="002153F6" w:rsidP="002153F6">
            <w:r w:rsidRPr="002E3018">
              <w:t>Рыбница</w:t>
            </w:r>
          </w:p>
        </w:tc>
        <w:tc>
          <w:tcPr>
            <w:tcW w:w="1951" w:type="dxa"/>
          </w:tcPr>
          <w:p w:rsidR="002153F6" w:rsidRPr="002E3018" w:rsidRDefault="002153F6" w:rsidP="002153F6">
            <w:pPr>
              <w:jc w:val="center"/>
            </w:pPr>
            <w:r w:rsidRPr="002E3018">
              <w:t>22.03.2015</w:t>
            </w:r>
          </w:p>
        </w:tc>
        <w:tc>
          <w:tcPr>
            <w:tcW w:w="1701" w:type="dxa"/>
          </w:tcPr>
          <w:p w:rsidR="002153F6" w:rsidRPr="002E3018" w:rsidRDefault="002153F6" w:rsidP="002153F6">
            <w:pPr>
              <w:ind w:hanging="43"/>
              <w:jc w:val="center"/>
            </w:pPr>
          </w:p>
        </w:tc>
        <w:tc>
          <w:tcPr>
            <w:tcW w:w="1701" w:type="dxa"/>
            <w:vAlign w:val="center"/>
          </w:tcPr>
          <w:p w:rsidR="002153F6" w:rsidRPr="002E3018" w:rsidRDefault="002153F6" w:rsidP="002153F6">
            <w:pPr>
              <w:ind w:hanging="43"/>
              <w:jc w:val="center"/>
            </w:pPr>
            <w:r w:rsidRPr="002E3018">
              <w:t>10</w:t>
            </w:r>
          </w:p>
        </w:tc>
        <w:tc>
          <w:tcPr>
            <w:tcW w:w="1843" w:type="dxa"/>
          </w:tcPr>
          <w:p w:rsidR="002153F6" w:rsidRPr="002E3018" w:rsidRDefault="002153F6" w:rsidP="002153F6">
            <w:pPr>
              <w:ind w:hanging="43"/>
              <w:jc w:val="center"/>
            </w:pPr>
            <w:r w:rsidRPr="002E3018">
              <w:t>490</w:t>
            </w:r>
          </w:p>
        </w:tc>
      </w:tr>
      <w:tr w:rsidR="002153F6" w:rsidRPr="002E3018" w:rsidTr="00D356C6">
        <w:trPr>
          <w:trHeight w:val="70"/>
        </w:trPr>
        <w:tc>
          <w:tcPr>
            <w:tcW w:w="2410" w:type="dxa"/>
          </w:tcPr>
          <w:p w:rsidR="002153F6" w:rsidRPr="002E3018" w:rsidRDefault="002153F6" w:rsidP="002153F6">
            <w:pPr>
              <w:pStyle w:val="8"/>
              <w:rPr>
                <w:i w:val="0"/>
                <w:highlight w:val="yellow"/>
              </w:rPr>
            </w:pPr>
            <w:r w:rsidRPr="002E3018">
              <w:rPr>
                <w:i w:val="0"/>
              </w:rPr>
              <w:t>Всего</w:t>
            </w:r>
          </w:p>
        </w:tc>
        <w:tc>
          <w:tcPr>
            <w:tcW w:w="1951" w:type="dxa"/>
          </w:tcPr>
          <w:p w:rsidR="002153F6" w:rsidRPr="002E3018" w:rsidRDefault="002153F6" w:rsidP="002153F6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</w:tcPr>
          <w:p w:rsidR="002153F6" w:rsidRPr="002E3018" w:rsidRDefault="002153F6" w:rsidP="002153F6">
            <w:pPr>
              <w:ind w:hanging="43"/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2153F6" w:rsidRPr="002E3018" w:rsidRDefault="002153F6" w:rsidP="002153F6">
            <w:pPr>
              <w:ind w:hanging="43"/>
              <w:jc w:val="center"/>
              <w:rPr>
                <w:b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2153F6" w:rsidRPr="002E3018" w:rsidRDefault="002153F6" w:rsidP="002153F6">
            <w:pPr>
              <w:ind w:hanging="43"/>
              <w:jc w:val="center"/>
              <w:rPr>
                <w:bCs/>
              </w:rPr>
            </w:pPr>
            <w:r w:rsidRPr="002E3018">
              <w:rPr>
                <w:bCs/>
              </w:rPr>
              <w:t>1</w:t>
            </w:r>
            <w:r w:rsidR="002E3018" w:rsidRPr="002E3018">
              <w:rPr>
                <w:bCs/>
              </w:rPr>
              <w:t xml:space="preserve"> </w:t>
            </w:r>
            <w:r w:rsidRPr="002E3018">
              <w:rPr>
                <w:bCs/>
              </w:rPr>
              <w:t>992</w:t>
            </w:r>
          </w:p>
        </w:tc>
      </w:tr>
    </w:tbl>
    <w:p w:rsidR="00577D22" w:rsidRPr="00A24467" w:rsidRDefault="00577D22" w:rsidP="00A24467">
      <w:pPr>
        <w:pStyle w:val="21"/>
        <w:spacing w:after="0" w:line="240" w:lineRule="auto"/>
        <w:ind w:firstLine="357"/>
        <w:jc w:val="both"/>
        <w:rPr>
          <w:bCs/>
        </w:rPr>
      </w:pPr>
      <w:r w:rsidRPr="00A24467">
        <w:rPr>
          <w:bCs/>
        </w:rPr>
        <w:lastRenderedPageBreak/>
        <w:t xml:space="preserve">Центры социального страхования и социальной защиты городов и районов  республики обеспечивают гарантии материальной и социальной поддержки гражданам, признанным безработными, в соответствии с действующим законодательством. </w:t>
      </w:r>
    </w:p>
    <w:p w:rsidR="00577D22" w:rsidRPr="00A24467" w:rsidRDefault="00F840FB" w:rsidP="00F840FB">
      <w:pPr>
        <w:ind w:right="-45" w:firstLine="426"/>
        <w:jc w:val="both"/>
      </w:pPr>
      <w:r>
        <w:t xml:space="preserve">б) По статье </w:t>
      </w:r>
      <w:r w:rsidR="00577D22" w:rsidRPr="00A24467">
        <w:t>140400 «программа материальной поддержки бе</w:t>
      </w:r>
      <w:r>
        <w:t>зработных» расходы составили 3 </w:t>
      </w:r>
      <w:r w:rsidR="00A24467">
        <w:t>69</w:t>
      </w:r>
      <w:r w:rsidR="00577D22" w:rsidRPr="00A24467">
        <w:t>3</w:t>
      </w:r>
      <w:r>
        <w:t> </w:t>
      </w:r>
      <w:r w:rsidR="00A24467">
        <w:t>658</w:t>
      </w:r>
      <w:r>
        <w:t xml:space="preserve"> </w:t>
      </w:r>
      <w:r w:rsidR="00577D22" w:rsidRPr="00A24467">
        <w:t>руб</w:t>
      </w:r>
      <w:r w:rsidR="002153F6">
        <w:t>.</w:t>
      </w:r>
      <w:r w:rsidR="00577D22" w:rsidRPr="00A24467">
        <w:rPr>
          <w:bCs/>
        </w:rPr>
        <w:t xml:space="preserve"> и снизились  по сравнению с 1 кварталом 2014 года на </w:t>
      </w:r>
      <w:r w:rsidR="00A24467">
        <w:rPr>
          <w:bCs/>
        </w:rPr>
        <w:t>458</w:t>
      </w:r>
      <w:r>
        <w:rPr>
          <w:bCs/>
        </w:rPr>
        <w:t> </w:t>
      </w:r>
      <w:r w:rsidR="00A24467">
        <w:rPr>
          <w:bCs/>
        </w:rPr>
        <w:t>465</w:t>
      </w:r>
      <w:r>
        <w:rPr>
          <w:bCs/>
        </w:rPr>
        <w:t xml:space="preserve"> руб</w:t>
      </w:r>
      <w:r w:rsidR="00577D22" w:rsidRPr="00A24467">
        <w:t>.</w:t>
      </w:r>
    </w:p>
    <w:p w:rsidR="00577D22" w:rsidRPr="00A24467" w:rsidRDefault="00A24467" w:rsidP="00A24467">
      <w:pPr>
        <w:pStyle w:val="21"/>
        <w:spacing w:after="0" w:line="240" w:lineRule="auto"/>
        <w:ind w:firstLine="360"/>
        <w:jc w:val="both"/>
        <w:rPr>
          <w:bCs/>
        </w:rPr>
      </w:pPr>
      <w:r>
        <w:rPr>
          <w:bCs/>
        </w:rPr>
        <w:t xml:space="preserve"> </w:t>
      </w:r>
      <w:r w:rsidR="00577D22" w:rsidRPr="00A24467">
        <w:rPr>
          <w:bCs/>
        </w:rPr>
        <w:t xml:space="preserve">1) По подстатье 140410  </w:t>
      </w:r>
      <w:r w:rsidR="00577D22" w:rsidRPr="00A24467">
        <w:rPr>
          <w:bCs/>
          <w:i/>
        </w:rPr>
        <w:t>«выплата пособий по безработице»</w:t>
      </w:r>
      <w:r w:rsidR="00577D22" w:rsidRPr="00A24467">
        <w:rPr>
          <w:bCs/>
        </w:rPr>
        <w:t xml:space="preserve">  - сумма расходов составила 3</w:t>
      </w:r>
      <w:r>
        <w:rPr>
          <w:bCs/>
        </w:rPr>
        <w:t> 668</w:t>
      </w:r>
      <w:r w:rsidR="00A60C6F">
        <w:rPr>
          <w:bCs/>
        </w:rPr>
        <w:t> </w:t>
      </w:r>
      <w:r>
        <w:rPr>
          <w:bCs/>
        </w:rPr>
        <w:t>768</w:t>
      </w:r>
      <w:r w:rsidR="00A60C6F">
        <w:rPr>
          <w:bCs/>
        </w:rPr>
        <w:t xml:space="preserve"> </w:t>
      </w:r>
      <w:r w:rsidR="00577D22" w:rsidRPr="00A24467">
        <w:rPr>
          <w:bCs/>
        </w:rPr>
        <w:t xml:space="preserve"> руб</w:t>
      </w:r>
      <w:r w:rsidR="002153F6">
        <w:rPr>
          <w:bCs/>
        </w:rPr>
        <w:t>.</w:t>
      </w:r>
      <w:r w:rsidR="00577D22" w:rsidRPr="00A24467">
        <w:rPr>
          <w:bCs/>
        </w:rPr>
        <w:t xml:space="preserve">, что на </w:t>
      </w:r>
      <w:r>
        <w:rPr>
          <w:bCs/>
        </w:rPr>
        <w:t>451</w:t>
      </w:r>
      <w:r w:rsidR="00F840FB">
        <w:rPr>
          <w:bCs/>
        </w:rPr>
        <w:t> </w:t>
      </w:r>
      <w:r>
        <w:rPr>
          <w:bCs/>
        </w:rPr>
        <w:t>846</w:t>
      </w:r>
      <w:r w:rsidR="00577D22" w:rsidRPr="00A24467">
        <w:rPr>
          <w:bCs/>
        </w:rPr>
        <w:t xml:space="preserve"> руб</w:t>
      </w:r>
      <w:r w:rsidR="002153F6">
        <w:rPr>
          <w:bCs/>
        </w:rPr>
        <w:t>.</w:t>
      </w:r>
      <w:r w:rsidR="00577D22" w:rsidRPr="00A24467">
        <w:rPr>
          <w:bCs/>
        </w:rPr>
        <w:t xml:space="preserve"> меньше, чем в 1 квартале 2014 года.  </w:t>
      </w:r>
    </w:p>
    <w:p w:rsidR="00577D22" w:rsidRPr="00A24467" w:rsidRDefault="00F840FB" w:rsidP="00F840FB">
      <w:pPr>
        <w:pStyle w:val="3"/>
        <w:spacing w:after="0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77D22" w:rsidRPr="00A24467">
        <w:rPr>
          <w:sz w:val="24"/>
          <w:szCs w:val="24"/>
        </w:rPr>
        <w:t>Пособие по безработице – гарантированная государством материальная поддержка безработных граждан в форме периодических выплат.</w:t>
      </w:r>
    </w:p>
    <w:p w:rsidR="00577D22" w:rsidRPr="00A24467" w:rsidRDefault="00A24467" w:rsidP="00F840FB">
      <w:pPr>
        <w:ind w:firstLine="426"/>
        <w:jc w:val="both"/>
      </w:pPr>
      <w:r>
        <w:t xml:space="preserve"> </w:t>
      </w:r>
      <w:r w:rsidR="00577D22" w:rsidRPr="00A24467">
        <w:t>Законом Приднестровской Молдавской Республики от 30 декабря 2014 года № 224-3-</w:t>
      </w:r>
      <w:r w:rsidR="00577D22" w:rsidRPr="00A24467">
        <w:rPr>
          <w:lang w:val="en-US"/>
        </w:rPr>
        <w:t>V</w:t>
      </w:r>
      <w:r w:rsidR="00577D22" w:rsidRPr="00A24467">
        <w:t xml:space="preserve"> «О бюджете Единого государственного фонда социального страхования Приднестровской Молдавской Республики на 2015 год и плановый период 2016-2017 годов» установлен фиксированный размер пособия по безработице, который в 2015 году составит в рублях: </w:t>
      </w:r>
    </w:p>
    <w:p w:rsidR="00577D22" w:rsidRPr="00A24467" w:rsidRDefault="00A24467" w:rsidP="00A24467">
      <w:pPr>
        <w:ind w:firstLine="357"/>
        <w:jc w:val="both"/>
      </w:pPr>
      <w:r>
        <w:t xml:space="preserve"> </w:t>
      </w:r>
      <w:r w:rsidR="00577D22" w:rsidRPr="00A24467">
        <w:t>а) в размере определенного в зависимости от общего трудового стажа:</w:t>
      </w:r>
    </w:p>
    <w:p w:rsidR="00577D22" w:rsidRPr="00A24467" w:rsidRDefault="00A24467" w:rsidP="00A24467">
      <w:pPr>
        <w:autoSpaceDE w:val="0"/>
        <w:autoSpaceDN w:val="0"/>
        <w:adjustRightInd w:val="0"/>
        <w:ind w:firstLine="357"/>
        <w:jc w:val="both"/>
      </w:pPr>
      <w:r>
        <w:t xml:space="preserve"> </w:t>
      </w:r>
      <w:r w:rsidR="00577D22" w:rsidRPr="00A24467">
        <w:t>1) от 0 до 1 года  – 30 (тридцать) РУ МЗП или 249 руб</w:t>
      </w:r>
      <w:r w:rsidR="002153F6">
        <w:t>.</w:t>
      </w:r>
      <w:r w:rsidR="00577D22" w:rsidRPr="00A24467">
        <w:t>;</w:t>
      </w:r>
    </w:p>
    <w:p w:rsidR="00577D22" w:rsidRPr="00A24467" w:rsidRDefault="00A24467" w:rsidP="00A24467">
      <w:pPr>
        <w:autoSpaceDE w:val="0"/>
        <w:autoSpaceDN w:val="0"/>
        <w:adjustRightInd w:val="0"/>
        <w:ind w:firstLine="357"/>
        <w:jc w:val="both"/>
      </w:pPr>
      <w:r>
        <w:t xml:space="preserve"> </w:t>
      </w:r>
      <w:r w:rsidR="00577D22" w:rsidRPr="00A24467">
        <w:t>2) от 1 до 10 лет – 40 (сорок) РУ МЗП или  332 руб</w:t>
      </w:r>
      <w:r w:rsidR="002153F6">
        <w:t>.</w:t>
      </w:r>
      <w:r w:rsidR="00577D22" w:rsidRPr="00A24467">
        <w:t>;</w:t>
      </w:r>
    </w:p>
    <w:p w:rsidR="00577D22" w:rsidRPr="00A24467" w:rsidRDefault="00A24467" w:rsidP="00A24467">
      <w:pPr>
        <w:autoSpaceDE w:val="0"/>
        <w:autoSpaceDN w:val="0"/>
        <w:adjustRightInd w:val="0"/>
        <w:ind w:firstLine="357"/>
        <w:jc w:val="both"/>
      </w:pPr>
      <w:r>
        <w:t xml:space="preserve"> </w:t>
      </w:r>
      <w:r w:rsidR="00577D22" w:rsidRPr="00A24467">
        <w:t>3) от 10 до 20 лет – 50 (пятьдесят) РУ МЗП или  415 руб</w:t>
      </w:r>
      <w:r w:rsidR="002153F6">
        <w:t>.</w:t>
      </w:r>
      <w:r w:rsidR="00577D22" w:rsidRPr="00A24467">
        <w:t>;</w:t>
      </w:r>
    </w:p>
    <w:p w:rsidR="00577D22" w:rsidRPr="00A24467" w:rsidRDefault="00A24467" w:rsidP="00A24467">
      <w:pPr>
        <w:autoSpaceDE w:val="0"/>
        <w:autoSpaceDN w:val="0"/>
        <w:adjustRightInd w:val="0"/>
        <w:ind w:firstLine="357"/>
        <w:jc w:val="both"/>
      </w:pPr>
      <w:r>
        <w:t xml:space="preserve"> </w:t>
      </w:r>
      <w:r w:rsidR="00577D22" w:rsidRPr="00A24467">
        <w:t>4) от 20 лет и более – 60 (шестьдесят) РУ МЗП или 498 руб</w:t>
      </w:r>
      <w:proofErr w:type="gramStart"/>
      <w:r w:rsidR="002153F6">
        <w:t>.</w:t>
      </w:r>
      <w:r w:rsidR="00577D22" w:rsidRPr="00A24467">
        <w:t>.</w:t>
      </w:r>
      <w:proofErr w:type="gramEnd"/>
    </w:p>
    <w:p w:rsidR="0016342D" w:rsidRDefault="00A24467" w:rsidP="00F840FB">
      <w:pPr>
        <w:autoSpaceDE w:val="0"/>
        <w:autoSpaceDN w:val="0"/>
        <w:adjustRightInd w:val="0"/>
        <w:ind w:firstLine="426"/>
        <w:jc w:val="both"/>
      </w:pPr>
      <w:r>
        <w:t xml:space="preserve"> </w:t>
      </w:r>
      <w:r w:rsidR="00577D22" w:rsidRPr="00A24467">
        <w:t>б) в размере 82 (восьмидесяти двух) РУ МЗП</w:t>
      </w:r>
      <w:r w:rsidR="00577D22" w:rsidRPr="003158AE">
        <w:t xml:space="preserve"> или 680,6 руб</w:t>
      </w:r>
      <w:r w:rsidR="002153F6">
        <w:t>.</w:t>
      </w:r>
      <w:r w:rsidR="00577D22" w:rsidRPr="003158AE">
        <w:t xml:space="preserve"> для сокращенных граждан.</w:t>
      </w:r>
    </w:p>
    <w:p w:rsidR="00577D22" w:rsidRDefault="00577D22" w:rsidP="00F840FB">
      <w:pPr>
        <w:autoSpaceDE w:val="0"/>
        <w:autoSpaceDN w:val="0"/>
        <w:adjustRightInd w:val="0"/>
        <w:ind w:firstLine="426"/>
        <w:jc w:val="both"/>
      </w:pPr>
      <w:r w:rsidRPr="003158AE">
        <w:t>Средний размер пособия по безработице в отчетном периоде  составил 422,10 руб</w:t>
      </w:r>
      <w:r w:rsidR="002153F6">
        <w:t>.</w:t>
      </w:r>
      <w:r w:rsidRPr="003158AE">
        <w:t xml:space="preserve"> (за 1 квартал 2014 года составил 426,70 руб</w:t>
      </w:r>
      <w:r w:rsidR="002153F6">
        <w:t>.</w:t>
      </w:r>
      <w:r w:rsidRPr="003158AE">
        <w:t>).</w:t>
      </w:r>
      <w:r w:rsidR="00F840FB">
        <w:t xml:space="preserve"> Среднесписочная численность  </w:t>
      </w:r>
      <w:r w:rsidRPr="008737A6">
        <w:t xml:space="preserve">граждан  ежемесячно получающих пособие  составила </w:t>
      </w:r>
      <w:r>
        <w:t>3</w:t>
      </w:r>
      <w:r w:rsidR="00A60C6F">
        <w:t> </w:t>
      </w:r>
      <w:r>
        <w:t>316</w:t>
      </w:r>
      <w:r w:rsidR="00A60C6F">
        <w:t xml:space="preserve"> </w:t>
      </w:r>
      <w:r w:rsidRPr="008737A6">
        <w:t xml:space="preserve">человек, это на </w:t>
      </w:r>
      <w:r>
        <w:t>91</w:t>
      </w:r>
      <w:r w:rsidRPr="008737A6">
        <w:t xml:space="preserve"> человек  </w:t>
      </w:r>
      <w:r>
        <w:t xml:space="preserve">больше, </w:t>
      </w:r>
      <w:r w:rsidRPr="006F5934">
        <w:t xml:space="preserve"> чем</w:t>
      </w:r>
      <w:r w:rsidRPr="008737A6">
        <w:t xml:space="preserve"> в </w:t>
      </w:r>
      <w:r>
        <w:t>1 квартале</w:t>
      </w:r>
      <w:r w:rsidRPr="008737A6">
        <w:t xml:space="preserve"> 201</w:t>
      </w:r>
      <w:r>
        <w:t>4</w:t>
      </w:r>
      <w:r w:rsidRPr="008737A6">
        <w:t xml:space="preserve"> год</w:t>
      </w:r>
      <w:r>
        <w:t>а</w:t>
      </w:r>
      <w:r w:rsidRPr="008737A6">
        <w:t xml:space="preserve">. </w:t>
      </w:r>
    </w:p>
    <w:p w:rsidR="00577D22" w:rsidRDefault="00577D22" w:rsidP="00577D22">
      <w:pPr>
        <w:autoSpaceDE w:val="0"/>
        <w:autoSpaceDN w:val="0"/>
        <w:adjustRightInd w:val="0"/>
        <w:ind w:firstLine="360"/>
        <w:jc w:val="both"/>
      </w:pPr>
    </w:p>
    <w:p w:rsidR="00577D22" w:rsidRDefault="00A24467" w:rsidP="0016342D">
      <w:pPr>
        <w:autoSpaceDE w:val="0"/>
        <w:autoSpaceDN w:val="0"/>
        <w:adjustRightInd w:val="0"/>
        <w:ind w:firstLine="426"/>
        <w:jc w:val="both"/>
      </w:pPr>
      <w:r>
        <w:t xml:space="preserve"> </w:t>
      </w:r>
      <w:r w:rsidR="00577D22" w:rsidRPr="003B01A2">
        <w:t xml:space="preserve">2) По подстатье 140420 </w:t>
      </w:r>
      <w:r w:rsidR="00577D22" w:rsidRPr="003B01A2">
        <w:rPr>
          <w:i/>
        </w:rPr>
        <w:t>«выплата пособий по временной нетрудоспособности»</w:t>
      </w:r>
      <w:r w:rsidR="00577D22" w:rsidRPr="003B01A2">
        <w:rPr>
          <w:iCs/>
        </w:rPr>
        <w:t xml:space="preserve"> </w:t>
      </w:r>
      <w:r w:rsidR="00577D22">
        <w:rPr>
          <w:iCs/>
        </w:rPr>
        <w:t xml:space="preserve"> расходы составили 2</w:t>
      </w:r>
      <w:r>
        <w:rPr>
          <w:iCs/>
        </w:rPr>
        <w:t>1</w:t>
      </w:r>
      <w:r w:rsidR="0016342D">
        <w:rPr>
          <w:iCs/>
        </w:rPr>
        <w:t> </w:t>
      </w:r>
      <w:r>
        <w:rPr>
          <w:iCs/>
        </w:rPr>
        <w:t>749</w:t>
      </w:r>
      <w:r w:rsidR="00577D22">
        <w:rPr>
          <w:iCs/>
        </w:rPr>
        <w:t xml:space="preserve"> руб</w:t>
      </w:r>
      <w:r w:rsidR="002153F6">
        <w:rPr>
          <w:iCs/>
        </w:rPr>
        <w:t>.</w:t>
      </w:r>
      <w:r>
        <w:rPr>
          <w:iCs/>
        </w:rPr>
        <w:t>, что на 5</w:t>
      </w:r>
      <w:r w:rsidR="0016342D">
        <w:rPr>
          <w:iCs/>
        </w:rPr>
        <w:t> </w:t>
      </w:r>
      <w:r>
        <w:rPr>
          <w:iCs/>
        </w:rPr>
        <w:t>253</w:t>
      </w:r>
      <w:r w:rsidR="00577D22">
        <w:rPr>
          <w:iCs/>
        </w:rPr>
        <w:t xml:space="preserve"> руб</w:t>
      </w:r>
      <w:r w:rsidR="002153F6">
        <w:rPr>
          <w:iCs/>
        </w:rPr>
        <w:t>.</w:t>
      </w:r>
      <w:r w:rsidR="00577D22">
        <w:rPr>
          <w:iCs/>
        </w:rPr>
        <w:t xml:space="preserve"> меньше, чем в 1 квартале 2014 года</w:t>
      </w:r>
      <w:r w:rsidR="00577D22" w:rsidRPr="003B01A2">
        <w:t>. В соответствии с Законом Приднестровской Молдавской Республики «О занятости населения» пособие по временной нетрудоспособности безработным гражданам выплачивается из средств Фонда в размере минимального пособия по безработице, установленного законодательством Приднестровской Молдавской Республики.</w:t>
      </w:r>
    </w:p>
    <w:p w:rsidR="00577D22" w:rsidRPr="003B01A2" w:rsidRDefault="00577D22" w:rsidP="00577D22">
      <w:pPr>
        <w:autoSpaceDE w:val="0"/>
        <w:autoSpaceDN w:val="0"/>
        <w:adjustRightInd w:val="0"/>
        <w:ind w:firstLine="360"/>
        <w:jc w:val="both"/>
      </w:pPr>
    </w:p>
    <w:p w:rsidR="00577D22" w:rsidRDefault="00A24467" w:rsidP="0016342D">
      <w:pPr>
        <w:ind w:right="-45" w:firstLine="426"/>
        <w:jc w:val="both"/>
      </w:pPr>
      <w:r>
        <w:t xml:space="preserve"> </w:t>
      </w:r>
      <w:r w:rsidR="00577D22">
        <w:t>3</w:t>
      </w:r>
      <w:r w:rsidR="00577D22" w:rsidRPr="003B01A2">
        <w:t xml:space="preserve">) По </w:t>
      </w:r>
      <w:r w:rsidR="00577D22" w:rsidRPr="00272080">
        <w:t>подстатье 140440</w:t>
      </w:r>
      <w:r w:rsidR="00577D22" w:rsidRPr="00272080">
        <w:rPr>
          <w:b/>
        </w:rPr>
        <w:t xml:space="preserve"> </w:t>
      </w:r>
      <w:r w:rsidR="00577D22" w:rsidRPr="00272080">
        <w:rPr>
          <w:i/>
        </w:rPr>
        <w:t>«материальная помощь»</w:t>
      </w:r>
      <w:r w:rsidR="00577D22" w:rsidRPr="00272080">
        <w:t xml:space="preserve"> расходы </w:t>
      </w:r>
      <w:r w:rsidR="00064849">
        <w:t>составили 1 000 руб</w:t>
      </w:r>
      <w:r w:rsidR="002153F6">
        <w:t>.</w:t>
      </w:r>
      <w:r w:rsidR="00064849">
        <w:t>, что меньше на 1 000 руб</w:t>
      </w:r>
      <w:r w:rsidR="002153F6">
        <w:t>.</w:t>
      </w:r>
      <w:r w:rsidR="001A782B">
        <w:t>,</w:t>
      </w:r>
      <w:r w:rsidR="00064849">
        <w:t xml:space="preserve"> чем </w:t>
      </w:r>
      <w:r w:rsidR="00577D22" w:rsidRPr="00272080">
        <w:t xml:space="preserve"> в 1 квартале 2014</w:t>
      </w:r>
      <w:r w:rsidR="0016342D">
        <w:t>г</w:t>
      </w:r>
      <w:proofErr w:type="gramStart"/>
      <w:r w:rsidR="0016342D">
        <w:t>.</w:t>
      </w:r>
      <w:r w:rsidR="00577D22" w:rsidRPr="00272080">
        <w:t>.</w:t>
      </w:r>
      <w:proofErr w:type="gramEnd"/>
    </w:p>
    <w:p w:rsidR="00577D22" w:rsidRPr="003B01A2" w:rsidRDefault="00064849" w:rsidP="00577D22">
      <w:pPr>
        <w:ind w:right="-45" w:firstLine="357"/>
        <w:jc w:val="both"/>
      </w:pPr>
      <w:r>
        <w:t xml:space="preserve"> </w:t>
      </w:r>
    </w:p>
    <w:p w:rsidR="00577D22" w:rsidRPr="003B01A2" w:rsidRDefault="00064849" w:rsidP="0016342D">
      <w:pPr>
        <w:ind w:right="-43" w:firstLine="426"/>
        <w:jc w:val="both"/>
      </w:pPr>
      <w:r>
        <w:t xml:space="preserve"> </w:t>
      </w:r>
      <w:r w:rsidR="0016342D">
        <w:t>4</w:t>
      </w:r>
      <w:r w:rsidR="00577D22" w:rsidRPr="003B01A2">
        <w:t>)</w:t>
      </w:r>
      <w:r w:rsidR="0016342D">
        <w:t xml:space="preserve"> П</w:t>
      </w:r>
      <w:r w:rsidR="00577D22" w:rsidRPr="003B01A2">
        <w:t>о подстатье</w:t>
      </w:r>
      <w:r w:rsidR="00577D22" w:rsidRPr="003B01A2">
        <w:rPr>
          <w:b/>
        </w:rPr>
        <w:t xml:space="preserve"> </w:t>
      </w:r>
      <w:r w:rsidR="00577D22" w:rsidRPr="003B01A2">
        <w:t>140450</w:t>
      </w:r>
      <w:r w:rsidR="00577D22" w:rsidRPr="003B01A2">
        <w:rPr>
          <w:b/>
        </w:rPr>
        <w:t xml:space="preserve"> </w:t>
      </w:r>
      <w:r w:rsidR="00577D22" w:rsidRPr="003B01A2">
        <w:rPr>
          <w:i/>
        </w:rPr>
        <w:t>«расходы, связанные с обслуживанием безработных»</w:t>
      </w:r>
      <w:r w:rsidR="00577D22" w:rsidRPr="003B01A2">
        <w:t xml:space="preserve"> израсходовано </w:t>
      </w:r>
      <w:r>
        <w:t>2</w:t>
      </w:r>
      <w:r w:rsidR="0016342D">
        <w:t> </w:t>
      </w:r>
      <w:r>
        <w:t>141</w:t>
      </w:r>
      <w:r w:rsidR="00577D22">
        <w:t xml:space="preserve"> </w:t>
      </w:r>
      <w:r w:rsidR="00577D22" w:rsidRPr="003B01A2">
        <w:t>руб</w:t>
      </w:r>
      <w:r w:rsidR="002153F6">
        <w:t>.</w:t>
      </w:r>
      <w:r w:rsidR="00577D22">
        <w:t xml:space="preserve">, что на </w:t>
      </w:r>
      <w:r>
        <w:t>366</w:t>
      </w:r>
      <w:r w:rsidR="00577D22">
        <w:t xml:space="preserve"> руб</w:t>
      </w:r>
      <w:r w:rsidR="002153F6">
        <w:t>.</w:t>
      </w:r>
      <w:r w:rsidR="00577D22">
        <w:t xml:space="preserve"> меньше, чем в 1 квартале 2014 года</w:t>
      </w:r>
      <w:r w:rsidR="0016342D">
        <w:t>.</w:t>
      </w:r>
      <w:r w:rsidR="00577D22" w:rsidRPr="003B01A2">
        <w:t xml:space="preserve"> Данная подстатья предусматривает расходы на оплату медосмотра безработных граждан при направлении на обучение и трудоустройстве</w:t>
      </w:r>
      <w:r w:rsidR="00577D22">
        <w:t>.</w:t>
      </w:r>
      <w:r w:rsidR="00577D22" w:rsidRPr="003B01A2">
        <w:t xml:space="preserve"> </w:t>
      </w:r>
    </w:p>
    <w:p w:rsidR="00577D22" w:rsidRDefault="00577D22" w:rsidP="00577D22">
      <w:pPr>
        <w:jc w:val="both"/>
      </w:pPr>
    </w:p>
    <w:p w:rsidR="00867AAA" w:rsidRPr="00A255F3" w:rsidRDefault="00867AAA" w:rsidP="00821924">
      <w:pPr>
        <w:numPr>
          <w:ilvl w:val="1"/>
          <w:numId w:val="1"/>
        </w:numPr>
        <w:ind w:left="993" w:hanging="285"/>
        <w:jc w:val="center"/>
      </w:pPr>
      <w:r w:rsidRPr="00A255F3">
        <w:t>Расходы по осуществлению основных функций бюджета</w:t>
      </w:r>
      <w:r>
        <w:t xml:space="preserve">                                                по г</w:t>
      </w:r>
      <w:r w:rsidRPr="00A255F3">
        <w:t>осударственному социальному страхованию</w:t>
      </w:r>
    </w:p>
    <w:p w:rsidR="00DC2859" w:rsidRPr="00913E08" w:rsidRDefault="00DC2859" w:rsidP="00652BE3">
      <w:pPr>
        <w:ind w:firstLine="709"/>
        <w:jc w:val="both"/>
      </w:pPr>
    </w:p>
    <w:p w:rsidR="00BE042E" w:rsidRPr="00684D8D" w:rsidRDefault="004138E1" w:rsidP="00BE042E">
      <w:pPr>
        <w:ind w:firstLine="567"/>
        <w:jc w:val="both"/>
      </w:pPr>
      <w:r w:rsidRPr="007C06B4">
        <w:rPr>
          <w:bCs/>
        </w:rPr>
        <w:t>По статье 15</w:t>
      </w:r>
      <w:r w:rsidR="0020334D">
        <w:rPr>
          <w:bCs/>
        </w:rPr>
        <w:t>1</w:t>
      </w:r>
      <w:r w:rsidRPr="007C06B4">
        <w:rPr>
          <w:bCs/>
        </w:rPr>
        <w:t xml:space="preserve">000 «Расходы по осуществлению основных функций бюджета </w:t>
      </w:r>
      <w:r w:rsidR="0020334D">
        <w:rPr>
          <w:bCs/>
        </w:rPr>
        <w:t>по г</w:t>
      </w:r>
      <w:r w:rsidRPr="007C06B4">
        <w:rPr>
          <w:bCs/>
        </w:rPr>
        <w:t>осударственно</w:t>
      </w:r>
      <w:r w:rsidR="0020334D">
        <w:rPr>
          <w:bCs/>
        </w:rPr>
        <w:t xml:space="preserve">му </w:t>
      </w:r>
      <w:r w:rsidRPr="007C06B4">
        <w:rPr>
          <w:bCs/>
        </w:rPr>
        <w:t>социально</w:t>
      </w:r>
      <w:r w:rsidR="0020334D">
        <w:rPr>
          <w:bCs/>
        </w:rPr>
        <w:t>му</w:t>
      </w:r>
      <w:r w:rsidRPr="007C06B4">
        <w:rPr>
          <w:bCs/>
        </w:rPr>
        <w:t xml:space="preserve"> страховани</w:t>
      </w:r>
      <w:r w:rsidR="0020334D">
        <w:rPr>
          <w:bCs/>
        </w:rPr>
        <w:t>ю</w:t>
      </w:r>
      <w:r w:rsidRPr="007C06B4">
        <w:rPr>
          <w:bCs/>
        </w:rPr>
        <w:t xml:space="preserve">» составили </w:t>
      </w:r>
      <w:r w:rsidR="00064849">
        <w:rPr>
          <w:bCs/>
        </w:rPr>
        <w:t>58 866</w:t>
      </w:r>
      <w:r w:rsidR="00A60C6F">
        <w:rPr>
          <w:bCs/>
        </w:rPr>
        <w:t> </w:t>
      </w:r>
      <w:r w:rsidR="00064849">
        <w:rPr>
          <w:bCs/>
        </w:rPr>
        <w:t>518</w:t>
      </w:r>
      <w:r w:rsidR="00A60C6F">
        <w:rPr>
          <w:bCs/>
        </w:rPr>
        <w:t xml:space="preserve"> </w:t>
      </w:r>
      <w:r w:rsidRPr="007C06B4">
        <w:rPr>
          <w:bCs/>
        </w:rPr>
        <w:t>руб</w:t>
      </w:r>
      <w:r w:rsidRPr="00ED19C8">
        <w:rPr>
          <w:bCs/>
        </w:rPr>
        <w:t>.</w:t>
      </w:r>
      <w:r w:rsidR="00230E0A" w:rsidRPr="00ED19C8">
        <w:rPr>
          <w:bCs/>
        </w:rPr>
        <w:t xml:space="preserve"> </w:t>
      </w:r>
      <w:r w:rsidR="00BE042E" w:rsidRPr="00ED19C8">
        <w:rPr>
          <w:bCs/>
        </w:rPr>
        <w:t xml:space="preserve">или </w:t>
      </w:r>
      <w:r w:rsidR="00ED19C8" w:rsidRPr="00ED19C8">
        <w:rPr>
          <w:bCs/>
        </w:rPr>
        <w:t>9,1</w:t>
      </w:r>
      <w:r w:rsidRPr="00ED19C8">
        <w:rPr>
          <w:bCs/>
        </w:rPr>
        <w:t>% от общих</w:t>
      </w:r>
      <w:r w:rsidRPr="007C06B4">
        <w:rPr>
          <w:bCs/>
        </w:rPr>
        <w:t xml:space="preserve"> фактических расходов</w:t>
      </w:r>
      <w:r w:rsidR="00FC7C61" w:rsidRPr="007C06B4">
        <w:rPr>
          <w:bCs/>
        </w:rPr>
        <w:t xml:space="preserve">. </w:t>
      </w:r>
      <w:r w:rsidR="00FC7C61" w:rsidRPr="007C06B4">
        <w:t xml:space="preserve">Исполнение </w:t>
      </w:r>
      <w:r w:rsidR="00971CD1">
        <w:t>1</w:t>
      </w:r>
      <w:r w:rsidR="00ED19C8">
        <w:t>18</w:t>
      </w:r>
      <w:r w:rsidR="00FC7C61" w:rsidRPr="007C06B4">
        <w:rPr>
          <w:bCs/>
        </w:rPr>
        <w:t>,</w:t>
      </w:r>
      <w:r w:rsidR="00ED19C8">
        <w:rPr>
          <w:bCs/>
        </w:rPr>
        <w:t>4</w:t>
      </w:r>
      <w:r w:rsidR="00FC7C61" w:rsidRPr="007C06B4">
        <w:t xml:space="preserve">% от запланированных на I </w:t>
      </w:r>
      <w:r w:rsidR="00FC7C61" w:rsidRPr="00EF07F3">
        <w:t>квартал 201</w:t>
      </w:r>
      <w:r w:rsidR="00064849">
        <w:t>5</w:t>
      </w:r>
      <w:r w:rsidR="00971CD1" w:rsidRPr="00EF07F3">
        <w:t xml:space="preserve"> г</w:t>
      </w:r>
      <w:r w:rsidR="00FC7C61" w:rsidRPr="00EF07F3">
        <w:t xml:space="preserve">ода расходов в сумме </w:t>
      </w:r>
      <w:r w:rsidR="0016342D">
        <w:t>49 735</w:t>
      </w:r>
      <w:r w:rsidR="00A60C6F">
        <w:t> </w:t>
      </w:r>
      <w:r w:rsidR="0016342D">
        <w:t>046</w:t>
      </w:r>
      <w:r w:rsidR="00A60C6F">
        <w:t xml:space="preserve"> </w:t>
      </w:r>
      <w:r w:rsidR="00FC7C61" w:rsidRPr="00EF07F3">
        <w:t>руб.</w:t>
      </w:r>
      <w:r w:rsidR="00BE042E">
        <w:t xml:space="preserve"> и 1</w:t>
      </w:r>
      <w:r w:rsidR="00064849">
        <w:t>58</w:t>
      </w:r>
      <w:r w:rsidR="00BE042E">
        <w:t>,</w:t>
      </w:r>
      <w:r w:rsidR="00064849">
        <w:t>6</w:t>
      </w:r>
      <w:r w:rsidR="00BE042E">
        <w:t xml:space="preserve">% к уровню </w:t>
      </w:r>
      <w:r w:rsidR="00BE042E">
        <w:rPr>
          <w:lang w:val="en-US"/>
        </w:rPr>
        <w:t>I</w:t>
      </w:r>
      <w:r w:rsidR="00BE042E">
        <w:t xml:space="preserve"> квартала 201</w:t>
      </w:r>
      <w:r w:rsidR="00064849">
        <w:t>4</w:t>
      </w:r>
      <w:r w:rsidR="00BE042E">
        <w:t xml:space="preserve"> года в сумме 3</w:t>
      </w:r>
      <w:r w:rsidR="00064849">
        <w:t>7</w:t>
      </w:r>
      <w:r w:rsidR="00BE042E">
        <w:t> </w:t>
      </w:r>
      <w:r w:rsidR="00064849">
        <w:t>1</w:t>
      </w:r>
      <w:r w:rsidR="00BE042E">
        <w:t>0</w:t>
      </w:r>
      <w:r w:rsidR="00064849">
        <w:t>8</w:t>
      </w:r>
      <w:r w:rsidR="00BE042E">
        <w:t> </w:t>
      </w:r>
      <w:r w:rsidR="00064849">
        <w:t>0</w:t>
      </w:r>
      <w:r w:rsidR="00BE042E">
        <w:t>2</w:t>
      </w:r>
      <w:r w:rsidR="00064849">
        <w:t>1</w:t>
      </w:r>
      <w:r w:rsidR="00BE042E">
        <w:t xml:space="preserve"> руб.</w:t>
      </w:r>
    </w:p>
    <w:p w:rsidR="0020334D" w:rsidRPr="00427B48" w:rsidRDefault="0020334D" w:rsidP="00EF07F3">
      <w:pPr>
        <w:tabs>
          <w:tab w:val="left" w:pos="851"/>
        </w:tabs>
        <w:ind w:firstLine="567"/>
        <w:jc w:val="both"/>
      </w:pPr>
      <w:r w:rsidRPr="00684D8D">
        <w:t xml:space="preserve">Расходы по статье 151100 «выплата пособий по обязательному </w:t>
      </w:r>
      <w:r w:rsidRPr="00ED19C8">
        <w:t>социальному страхованию работающим гражданам» составили 3</w:t>
      </w:r>
      <w:r w:rsidR="0016342D">
        <w:t>7 625 </w:t>
      </w:r>
      <w:r w:rsidR="00064849" w:rsidRPr="00ED19C8">
        <w:t>413</w:t>
      </w:r>
      <w:r w:rsidR="0016342D">
        <w:t xml:space="preserve"> </w:t>
      </w:r>
      <w:r w:rsidRPr="00ED19C8">
        <w:t>руб</w:t>
      </w:r>
      <w:r w:rsidR="00684D8D" w:rsidRPr="00ED19C8">
        <w:t xml:space="preserve">. или </w:t>
      </w:r>
      <w:r w:rsidR="00ED19C8" w:rsidRPr="00ED19C8">
        <w:t>5,8</w:t>
      </w:r>
      <w:r w:rsidR="00684D8D" w:rsidRPr="00ED19C8">
        <w:t xml:space="preserve">% от общих расходов, что на </w:t>
      </w:r>
      <w:r w:rsidR="00064849" w:rsidRPr="00ED19C8">
        <w:t>796</w:t>
      </w:r>
      <w:r w:rsidR="0016342D">
        <w:t> </w:t>
      </w:r>
      <w:r w:rsidR="00064849" w:rsidRPr="00ED19C8">
        <w:t>398</w:t>
      </w:r>
      <w:r w:rsidR="00684D8D" w:rsidRPr="00ED19C8">
        <w:t xml:space="preserve"> руб. (</w:t>
      </w:r>
      <w:r w:rsidR="00064849" w:rsidRPr="00ED19C8">
        <w:t>2,2</w:t>
      </w:r>
      <w:r w:rsidR="00684D8D" w:rsidRPr="00ED19C8">
        <w:t>%) больше плана на учетный период, в том числе:</w:t>
      </w:r>
    </w:p>
    <w:p w:rsidR="0020334D" w:rsidRPr="00427B48" w:rsidRDefault="0020334D" w:rsidP="00821924">
      <w:pPr>
        <w:numPr>
          <w:ilvl w:val="0"/>
          <w:numId w:val="8"/>
        </w:numPr>
        <w:tabs>
          <w:tab w:val="left" w:pos="851"/>
        </w:tabs>
        <w:ind w:left="0" w:firstLine="567"/>
        <w:jc w:val="both"/>
      </w:pPr>
      <w:r w:rsidRPr="00427B48">
        <w:t>расходы, произведенные организациями самостоятельно</w:t>
      </w:r>
      <w:r w:rsidR="00DE13B9">
        <w:t>,</w:t>
      </w:r>
      <w:r w:rsidRPr="00427B48">
        <w:t xml:space="preserve"> на выплату пособий по обязательному государственному социальному страхованию за счет средств единого социального налога</w:t>
      </w:r>
      <w:r w:rsidR="00684D8D" w:rsidRPr="00427B48">
        <w:t xml:space="preserve"> </w:t>
      </w:r>
      <w:r w:rsidRPr="00427B48">
        <w:t>составили 25</w:t>
      </w:r>
      <w:r w:rsidR="0016342D">
        <w:t xml:space="preserve"> 202 546 </w:t>
      </w:r>
      <w:r w:rsidRPr="00427B48">
        <w:t>руб</w:t>
      </w:r>
      <w:r w:rsidR="00684D8D" w:rsidRPr="00427B48">
        <w:t>.</w:t>
      </w:r>
      <w:r w:rsidR="00CB33A4">
        <w:t xml:space="preserve"> или </w:t>
      </w:r>
      <w:r w:rsidR="00F400E2">
        <w:t>95,4</w:t>
      </w:r>
      <w:r w:rsidR="00CB33A4">
        <w:t>% от запланированной суммы в размере 2</w:t>
      </w:r>
      <w:r w:rsidR="00F400E2">
        <w:t>6 406</w:t>
      </w:r>
      <w:r w:rsidR="0016342D">
        <w:t> </w:t>
      </w:r>
      <w:r w:rsidR="00F400E2">
        <w:t xml:space="preserve">880 </w:t>
      </w:r>
      <w:r w:rsidR="00CB33A4">
        <w:t>руб.</w:t>
      </w:r>
      <w:r w:rsidRPr="00427B48">
        <w:t>;</w:t>
      </w:r>
    </w:p>
    <w:p w:rsidR="00CB33A4" w:rsidRPr="00427B48" w:rsidRDefault="0020334D" w:rsidP="00821924">
      <w:pPr>
        <w:numPr>
          <w:ilvl w:val="0"/>
          <w:numId w:val="8"/>
        </w:numPr>
        <w:tabs>
          <w:tab w:val="left" w:pos="851"/>
        </w:tabs>
        <w:ind w:left="0" w:firstLine="567"/>
        <w:jc w:val="both"/>
      </w:pPr>
      <w:r w:rsidRPr="00427B48">
        <w:lastRenderedPageBreak/>
        <w:t xml:space="preserve">расходы по возмещению </w:t>
      </w:r>
      <w:r w:rsidR="00415658">
        <w:t>организациям</w:t>
      </w:r>
      <w:r w:rsidR="007046D0">
        <w:t xml:space="preserve"> </w:t>
      </w:r>
      <w:r w:rsidR="00415658">
        <w:t>-</w:t>
      </w:r>
      <w:r w:rsidR="007046D0">
        <w:t xml:space="preserve"> </w:t>
      </w:r>
      <w:r w:rsidR="00415658">
        <w:t xml:space="preserve">страхователям </w:t>
      </w:r>
      <w:r w:rsidRPr="00427B48">
        <w:t xml:space="preserve">затрат по выплате пособий по государственному социальному страхованию составили </w:t>
      </w:r>
      <w:r w:rsidR="0016342D">
        <w:t>12 422 </w:t>
      </w:r>
      <w:r w:rsidR="00F400E2">
        <w:t>867</w:t>
      </w:r>
      <w:r w:rsidR="0016342D">
        <w:t xml:space="preserve"> </w:t>
      </w:r>
      <w:r w:rsidR="00CB33A4">
        <w:t xml:space="preserve">руб., что </w:t>
      </w:r>
      <w:r w:rsidR="00F400E2">
        <w:t>бол</w:t>
      </w:r>
      <w:r w:rsidR="00CB33A4">
        <w:t>ьше  запланированной суммы</w:t>
      </w:r>
      <w:r w:rsidR="0016342D">
        <w:t>,</w:t>
      </w:r>
      <w:r w:rsidR="00CB33A4">
        <w:t xml:space="preserve"> в размере </w:t>
      </w:r>
      <w:r w:rsidR="00F400E2">
        <w:t>10 422</w:t>
      </w:r>
      <w:r w:rsidR="0016342D">
        <w:t> </w:t>
      </w:r>
      <w:r w:rsidR="00F400E2">
        <w:t>135</w:t>
      </w:r>
      <w:r w:rsidR="0016342D">
        <w:t xml:space="preserve"> </w:t>
      </w:r>
      <w:r w:rsidR="00F400E2">
        <w:t>руб.</w:t>
      </w:r>
      <w:r w:rsidR="0016342D">
        <w:t>,</w:t>
      </w:r>
      <w:r w:rsidR="00F400E2">
        <w:t xml:space="preserve"> на  2 000 732 </w:t>
      </w:r>
      <w:r w:rsidR="00CB33A4">
        <w:t>руб. (</w:t>
      </w:r>
      <w:r w:rsidR="00B735A8">
        <w:t>19,2</w:t>
      </w:r>
      <w:r w:rsidR="00CB33A4">
        <w:t>%)</w:t>
      </w:r>
      <w:r w:rsidR="00CB33A4" w:rsidRPr="00427B48">
        <w:t>;</w:t>
      </w:r>
    </w:p>
    <w:p w:rsidR="0020334D" w:rsidRPr="00427B48" w:rsidRDefault="0020334D" w:rsidP="00CB33A4">
      <w:pPr>
        <w:tabs>
          <w:tab w:val="left" w:pos="851"/>
        </w:tabs>
        <w:jc w:val="both"/>
      </w:pPr>
    </w:p>
    <w:p w:rsidR="00427B48" w:rsidRPr="00A60C6F" w:rsidRDefault="00FD4AD0" w:rsidP="00427B48">
      <w:pPr>
        <w:ind w:firstLine="567"/>
        <w:jc w:val="both"/>
      </w:pPr>
      <w:r w:rsidRPr="00A60C6F">
        <w:rPr>
          <w:bCs/>
        </w:rPr>
        <w:t>За I квартал 201</w:t>
      </w:r>
      <w:r w:rsidR="00A60C6F" w:rsidRPr="00A60C6F">
        <w:rPr>
          <w:bCs/>
        </w:rPr>
        <w:t>5</w:t>
      </w:r>
      <w:r w:rsidRPr="00A60C6F">
        <w:rPr>
          <w:bCs/>
        </w:rPr>
        <w:t xml:space="preserve"> года выплачено 3</w:t>
      </w:r>
      <w:r w:rsidR="00A60C6F" w:rsidRPr="00A60C6F">
        <w:rPr>
          <w:bCs/>
        </w:rPr>
        <w:t>2</w:t>
      </w:r>
      <w:r w:rsidRPr="00A60C6F">
        <w:rPr>
          <w:bCs/>
        </w:rPr>
        <w:t> </w:t>
      </w:r>
      <w:r w:rsidR="00A60C6F" w:rsidRPr="00A60C6F">
        <w:rPr>
          <w:bCs/>
        </w:rPr>
        <w:t>386</w:t>
      </w:r>
      <w:r w:rsidRPr="00A60C6F">
        <w:rPr>
          <w:bCs/>
        </w:rPr>
        <w:t xml:space="preserve"> пособий </w:t>
      </w:r>
      <w:r w:rsidR="00153036" w:rsidRPr="00A60C6F">
        <w:t xml:space="preserve">по обязательному социальному страхованию </w:t>
      </w:r>
      <w:r w:rsidR="00427B48" w:rsidRPr="00A60C6F">
        <w:t xml:space="preserve">застрахованным </w:t>
      </w:r>
      <w:r w:rsidR="00153036" w:rsidRPr="00A60C6F">
        <w:t>работающим гражданам</w:t>
      </w:r>
      <w:r w:rsidRPr="00A60C6F">
        <w:t xml:space="preserve">, что </w:t>
      </w:r>
      <w:r w:rsidR="00A60C6F" w:rsidRPr="00A60C6F">
        <w:t>больше</w:t>
      </w:r>
      <w:r w:rsidRPr="00A60C6F">
        <w:t xml:space="preserve"> на </w:t>
      </w:r>
      <w:r w:rsidR="00A60C6F" w:rsidRPr="00A60C6F">
        <w:t>576</w:t>
      </w:r>
      <w:r w:rsidRPr="00A60C6F">
        <w:t xml:space="preserve"> пособий, при этом расходы к уровню I квартала 201</w:t>
      </w:r>
      <w:r w:rsidR="00A60C6F" w:rsidRPr="00A60C6F">
        <w:t>4</w:t>
      </w:r>
      <w:r w:rsidRPr="00A60C6F">
        <w:t xml:space="preserve"> года увеличились на </w:t>
      </w:r>
      <w:r w:rsidR="00A60C6F" w:rsidRPr="00A60C6F">
        <w:t>2 313</w:t>
      </w:r>
      <w:r w:rsidR="00DF19E2">
        <w:t> </w:t>
      </w:r>
      <w:r w:rsidR="00A60C6F" w:rsidRPr="00A60C6F">
        <w:t>601</w:t>
      </w:r>
      <w:r w:rsidRPr="00A60C6F">
        <w:t xml:space="preserve"> руб.</w:t>
      </w:r>
    </w:p>
    <w:p w:rsidR="00153036" w:rsidRPr="00413DB6" w:rsidRDefault="00427B48" w:rsidP="00153036">
      <w:pPr>
        <w:ind w:firstLine="567"/>
        <w:jc w:val="both"/>
        <w:rPr>
          <w:bCs/>
        </w:rPr>
      </w:pPr>
      <w:r w:rsidRPr="003B6DAE">
        <w:t>Кроме того</w:t>
      </w:r>
      <w:r w:rsidRPr="003B6DAE">
        <w:rPr>
          <w:bCs/>
        </w:rPr>
        <w:t xml:space="preserve"> наблюдается рост среднего размера пособий по обязательному социальному страхованию на </w:t>
      </w:r>
      <w:r w:rsidR="003B6DAE" w:rsidRPr="003B6DAE">
        <w:rPr>
          <w:bCs/>
        </w:rPr>
        <w:t>4,7</w:t>
      </w:r>
      <w:r w:rsidRPr="003B6DAE">
        <w:rPr>
          <w:bCs/>
        </w:rPr>
        <w:t>% по сравнению с прошлым периодом</w:t>
      </w:r>
      <w:r w:rsidR="003B6DAE" w:rsidRPr="00413DB6">
        <w:rPr>
          <w:bCs/>
        </w:rPr>
        <w:t>.</w:t>
      </w:r>
      <w:r w:rsidRPr="00413DB6">
        <w:rPr>
          <w:bCs/>
        </w:rPr>
        <w:t xml:space="preserve"> </w:t>
      </w:r>
      <w:r w:rsidR="00D0723E" w:rsidRPr="00413DB6">
        <w:rPr>
          <w:bCs/>
        </w:rPr>
        <w:t>В связи с тем, что т</w:t>
      </w:r>
      <w:r w:rsidRPr="00413DB6">
        <w:rPr>
          <w:bCs/>
        </w:rPr>
        <w:t xml:space="preserve">олько часть пособий подлежит зачету в счет зачисляемого в Фонд единого социального налога, оставшаяся часть пособий выплачивается за счет средств бюджета Фонда, в виде погашения перерасхода, </w:t>
      </w:r>
      <w:r w:rsidR="00FD4AD0" w:rsidRPr="00413DB6">
        <w:t>в том числе:</w:t>
      </w:r>
    </w:p>
    <w:p w:rsidR="00040624" w:rsidRPr="00E37DE5" w:rsidRDefault="00040624" w:rsidP="00821924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bCs/>
        </w:rPr>
      </w:pPr>
      <w:r w:rsidRPr="00413DB6">
        <w:rPr>
          <w:bCs/>
          <w:i/>
        </w:rPr>
        <w:t>по временной нетрудоспособности</w:t>
      </w:r>
      <w:r w:rsidR="00566ECE" w:rsidRPr="00413DB6">
        <w:rPr>
          <w:bCs/>
        </w:rPr>
        <w:t xml:space="preserve"> выплачено 21 08</w:t>
      </w:r>
      <w:r w:rsidR="003B6DAE" w:rsidRPr="00413DB6">
        <w:rPr>
          <w:bCs/>
        </w:rPr>
        <w:t>2</w:t>
      </w:r>
      <w:r w:rsidR="00566ECE" w:rsidRPr="00413DB6">
        <w:rPr>
          <w:bCs/>
        </w:rPr>
        <w:t xml:space="preserve"> пособи</w:t>
      </w:r>
      <w:r w:rsidR="00EA05F5">
        <w:rPr>
          <w:bCs/>
        </w:rPr>
        <w:t>я</w:t>
      </w:r>
      <w:r w:rsidR="00566ECE" w:rsidRPr="00413DB6">
        <w:rPr>
          <w:bCs/>
        </w:rPr>
        <w:t xml:space="preserve"> на сумму</w:t>
      </w:r>
      <w:r w:rsidRPr="00E37DE5">
        <w:rPr>
          <w:bCs/>
        </w:rPr>
        <w:t xml:space="preserve"> 1</w:t>
      </w:r>
      <w:r w:rsidR="003B6DAE" w:rsidRPr="00E37DE5">
        <w:rPr>
          <w:bCs/>
        </w:rPr>
        <w:t>7</w:t>
      </w:r>
      <w:r w:rsidRPr="00E37DE5">
        <w:rPr>
          <w:bCs/>
        </w:rPr>
        <w:t> </w:t>
      </w:r>
      <w:r w:rsidR="00566ECE" w:rsidRPr="00E37DE5">
        <w:rPr>
          <w:bCs/>
        </w:rPr>
        <w:t>3</w:t>
      </w:r>
      <w:r w:rsidR="003B6DAE" w:rsidRPr="00E37DE5">
        <w:rPr>
          <w:bCs/>
        </w:rPr>
        <w:t>76</w:t>
      </w:r>
      <w:r w:rsidR="00DF19E2">
        <w:rPr>
          <w:bCs/>
        </w:rPr>
        <w:t> </w:t>
      </w:r>
      <w:r w:rsidR="003B6DAE" w:rsidRPr="00E37DE5">
        <w:rPr>
          <w:bCs/>
        </w:rPr>
        <w:t>250</w:t>
      </w:r>
      <w:r w:rsidR="00DF19E2">
        <w:rPr>
          <w:bCs/>
        </w:rPr>
        <w:t xml:space="preserve"> </w:t>
      </w:r>
      <w:r w:rsidRPr="00E37DE5">
        <w:rPr>
          <w:bCs/>
        </w:rPr>
        <w:t xml:space="preserve">руб., </w:t>
      </w:r>
      <w:r w:rsidR="00FD4AD0" w:rsidRPr="00E37DE5">
        <w:rPr>
          <w:bCs/>
        </w:rPr>
        <w:t xml:space="preserve">что </w:t>
      </w:r>
      <w:r w:rsidR="003B6DAE" w:rsidRPr="00E37DE5">
        <w:rPr>
          <w:bCs/>
        </w:rPr>
        <w:t>больше</w:t>
      </w:r>
      <w:r w:rsidR="00FD4AD0" w:rsidRPr="00E37DE5">
        <w:rPr>
          <w:bCs/>
        </w:rPr>
        <w:t xml:space="preserve"> на </w:t>
      </w:r>
      <w:r w:rsidR="00E37DE5" w:rsidRPr="00E37DE5">
        <w:rPr>
          <w:bCs/>
        </w:rPr>
        <w:t>24</w:t>
      </w:r>
      <w:r w:rsidR="00FD4AD0" w:rsidRPr="00E37DE5">
        <w:rPr>
          <w:bCs/>
        </w:rPr>
        <w:t xml:space="preserve"> пособия</w:t>
      </w:r>
      <w:r w:rsidR="002E644A" w:rsidRPr="00E37DE5">
        <w:rPr>
          <w:bCs/>
        </w:rPr>
        <w:t>,</w:t>
      </w:r>
      <w:r w:rsidR="00FD4AD0" w:rsidRPr="00E37DE5">
        <w:rPr>
          <w:bCs/>
        </w:rPr>
        <w:t xml:space="preserve"> при этом расходы увеличились на </w:t>
      </w:r>
      <w:r w:rsidR="00E37DE5" w:rsidRPr="00E37DE5">
        <w:rPr>
          <w:bCs/>
        </w:rPr>
        <w:t>981</w:t>
      </w:r>
      <w:r w:rsidR="00DF19E2">
        <w:rPr>
          <w:bCs/>
        </w:rPr>
        <w:t> </w:t>
      </w:r>
      <w:r w:rsidR="00E37DE5" w:rsidRPr="00E37DE5">
        <w:rPr>
          <w:bCs/>
        </w:rPr>
        <w:t>831</w:t>
      </w:r>
      <w:r w:rsidR="00DF19E2">
        <w:rPr>
          <w:bCs/>
        </w:rPr>
        <w:t xml:space="preserve"> </w:t>
      </w:r>
      <w:r w:rsidR="00FD4AD0" w:rsidRPr="00E37DE5">
        <w:rPr>
          <w:bCs/>
        </w:rPr>
        <w:t>руб.;</w:t>
      </w:r>
    </w:p>
    <w:p w:rsidR="00FD4AD0" w:rsidRPr="00E37DE5" w:rsidRDefault="00040624" w:rsidP="00821924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bCs/>
        </w:rPr>
      </w:pPr>
      <w:r w:rsidRPr="00E37DE5">
        <w:rPr>
          <w:bCs/>
          <w:i/>
        </w:rPr>
        <w:t>по беременности и родам</w:t>
      </w:r>
      <w:r w:rsidRPr="00E37DE5">
        <w:rPr>
          <w:bCs/>
        </w:rPr>
        <w:t xml:space="preserve"> </w:t>
      </w:r>
      <w:r w:rsidR="00FD4AD0" w:rsidRPr="00E37DE5">
        <w:rPr>
          <w:bCs/>
        </w:rPr>
        <w:t>выплачено 5</w:t>
      </w:r>
      <w:r w:rsidR="00E37DE5" w:rsidRPr="00E37DE5">
        <w:rPr>
          <w:bCs/>
        </w:rPr>
        <w:t>73</w:t>
      </w:r>
      <w:r w:rsidR="00FD4AD0" w:rsidRPr="00E37DE5">
        <w:rPr>
          <w:bCs/>
        </w:rPr>
        <w:t xml:space="preserve"> пособи</w:t>
      </w:r>
      <w:r w:rsidR="00EA05F5">
        <w:rPr>
          <w:bCs/>
        </w:rPr>
        <w:t>я</w:t>
      </w:r>
      <w:r w:rsidR="00FD4AD0" w:rsidRPr="00E37DE5">
        <w:rPr>
          <w:bCs/>
        </w:rPr>
        <w:t xml:space="preserve"> на сумму</w:t>
      </w:r>
      <w:r w:rsidR="002E644A" w:rsidRPr="00E37DE5">
        <w:rPr>
          <w:bCs/>
        </w:rPr>
        <w:t xml:space="preserve"> </w:t>
      </w:r>
      <w:r w:rsidR="00E37DE5" w:rsidRPr="00E37DE5">
        <w:rPr>
          <w:bCs/>
        </w:rPr>
        <w:t>7 242</w:t>
      </w:r>
      <w:r w:rsidR="00DF19E2">
        <w:rPr>
          <w:bCs/>
        </w:rPr>
        <w:t> </w:t>
      </w:r>
      <w:r w:rsidR="00E37DE5" w:rsidRPr="00E37DE5">
        <w:rPr>
          <w:bCs/>
        </w:rPr>
        <w:t>524</w:t>
      </w:r>
      <w:r w:rsidR="00DF19E2">
        <w:rPr>
          <w:bCs/>
        </w:rPr>
        <w:t xml:space="preserve"> </w:t>
      </w:r>
      <w:r w:rsidR="00FD4AD0" w:rsidRPr="00E37DE5">
        <w:rPr>
          <w:bCs/>
        </w:rPr>
        <w:t xml:space="preserve">руб., что </w:t>
      </w:r>
      <w:r w:rsidR="00E37DE5" w:rsidRPr="00E37DE5">
        <w:rPr>
          <w:bCs/>
        </w:rPr>
        <w:t>больше</w:t>
      </w:r>
      <w:r w:rsidR="00FD4AD0" w:rsidRPr="00E37DE5">
        <w:rPr>
          <w:bCs/>
        </w:rPr>
        <w:t xml:space="preserve"> на</w:t>
      </w:r>
      <w:r w:rsidR="00E37DE5" w:rsidRPr="00E37DE5">
        <w:rPr>
          <w:bCs/>
        </w:rPr>
        <w:t xml:space="preserve"> 1</w:t>
      </w:r>
      <w:r w:rsidR="002E644A" w:rsidRPr="00E37DE5">
        <w:rPr>
          <w:bCs/>
        </w:rPr>
        <w:t xml:space="preserve">3 </w:t>
      </w:r>
      <w:r w:rsidR="00FD4AD0" w:rsidRPr="00E37DE5">
        <w:rPr>
          <w:bCs/>
        </w:rPr>
        <w:t>пособи</w:t>
      </w:r>
      <w:r w:rsidR="00E37DE5" w:rsidRPr="00E37DE5">
        <w:rPr>
          <w:bCs/>
        </w:rPr>
        <w:t>й</w:t>
      </w:r>
      <w:r w:rsidR="002E644A" w:rsidRPr="00E37DE5">
        <w:rPr>
          <w:bCs/>
        </w:rPr>
        <w:t xml:space="preserve">, </w:t>
      </w:r>
      <w:r w:rsidR="00FD4AD0" w:rsidRPr="00E37DE5">
        <w:rPr>
          <w:bCs/>
        </w:rPr>
        <w:t xml:space="preserve">при этом расходы увеличились на </w:t>
      </w:r>
      <w:r w:rsidR="002E644A" w:rsidRPr="00E37DE5">
        <w:rPr>
          <w:bCs/>
        </w:rPr>
        <w:t>5</w:t>
      </w:r>
      <w:r w:rsidR="00E37DE5" w:rsidRPr="00E37DE5">
        <w:rPr>
          <w:bCs/>
        </w:rPr>
        <w:t>10</w:t>
      </w:r>
      <w:r w:rsidR="00FD4AD0" w:rsidRPr="00E37DE5">
        <w:rPr>
          <w:bCs/>
        </w:rPr>
        <w:t> </w:t>
      </w:r>
      <w:r w:rsidR="00E37DE5" w:rsidRPr="00E37DE5">
        <w:rPr>
          <w:bCs/>
        </w:rPr>
        <w:t>503</w:t>
      </w:r>
      <w:r w:rsidR="00FD4AD0" w:rsidRPr="00E37DE5">
        <w:rPr>
          <w:bCs/>
        </w:rPr>
        <w:t xml:space="preserve"> руб.;</w:t>
      </w:r>
    </w:p>
    <w:p w:rsidR="00903554" w:rsidRPr="00E37DE5" w:rsidRDefault="00040624" w:rsidP="00821924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bCs/>
        </w:rPr>
      </w:pPr>
      <w:r w:rsidRPr="00E37DE5">
        <w:rPr>
          <w:bCs/>
        </w:rPr>
        <w:t xml:space="preserve"> </w:t>
      </w:r>
      <w:r w:rsidR="002E644A" w:rsidRPr="00E37DE5">
        <w:rPr>
          <w:bCs/>
        </w:rPr>
        <w:t xml:space="preserve">выплачено </w:t>
      </w:r>
      <w:r w:rsidR="00E37DE5" w:rsidRPr="00E37DE5">
        <w:rPr>
          <w:bCs/>
        </w:rPr>
        <w:t>647</w:t>
      </w:r>
      <w:r w:rsidR="002E644A" w:rsidRPr="00E37DE5">
        <w:rPr>
          <w:bCs/>
        </w:rPr>
        <w:t xml:space="preserve"> </w:t>
      </w:r>
      <w:r w:rsidR="002E644A" w:rsidRPr="00E37DE5">
        <w:rPr>
          <w:bCs/>
          <w:i/>
        </w:rPr>
        <w:t>единовр</w:t>
      </w:r>
      <w:r w:rsidRPr="00E37DE5">
        <w:rPr>
          <w:bCs/>
          <w:i/>
        </w:rPr>
        <w:t>еменн</w:t>
      </w:r>
      <w:r w:rsidR="002E644A" w:rsidRPr="00E37DE5">
        <w:rPr>
          <w:bCs/>
          <w:i/>
        </w:rPr>
        <w:t>ых п</w:t>
      </w:r>
      <w:r w:rsidRPr="00E37DE5">
        <w:rPr>
          <w:bCs/>
          <w:i/>
        </w:rPr>
        <w:t>особи</w:t>
      </w:r>
      <w:r w:rsidR="002E644A" w:rsidRPr="00E37DE5">
        <w:rPr>
          <w:bCs/>
          <w:i/>
        </w:rPr>
        <w:t>й</w:t>
      </w:r>
      <w:r w:rsidRPr="00E37DE5">
        <w:rPr>
          <w:bCs/>
          <w:i/>
        </w:rPr>
        <w:t xml:space="preserve"> на рождение ребенка</w:t>
      </w:r>
      <w:r w:rsidR="002E644A" w:rsidRPr="00E37DE5">
        <w:rPr>
          <w:bCs/>
          <w:i/>
        </w:rPr>
        <w:t xml:space="preserve"> </w:t>
      </w:r>
      <w:r w:rsidR="002E644A" w:rsidRPr="00E37DE5">
        <w:rPr>
          <w:bCs/>
        </w:rPr>
        <w:t xml:space="preserve">на сумму </w:t>
      </w:r>
      <w:r w:rsidR="00E37DE5" w:rsidRPr="00E37DE5">
        <w:rPr>
          <w:bCs/>
        </w:rPr>
        <w:t>3 352</w:t>
      </w:r>
      <w:r w:rsidR="00DF19E2">
        <w:rPr>
          <w:bCs/>
        </w:rPr>
        <w:t> </w:t>
      </w:r>
      <w:r w:rsidR="00E37DE5" w:rsidRPr="00E37DE5">
        <w:rPr>
          <w:bCs/>
        </w:rPr>
        <w:t>620</w:t>
      </w:r>
      <w:r w:rsidR="00DF19E2">
        <w:rPr>
          <w:bCs/>
        </w:rPr>
        <w:t xml:space="preserve"> </w:t>
      </w:r>
      <w:r w:rsidR="002E644A" w:rsidRPr="00E37DE5">
        <w:rPr>
          <w:bCs/>
        </w:rPr>
        <w:t xml:space="preserve">руб., что на </w:t>
      </w:r>
      <w:r w:rsidR="00E37DE5" w:rsidRPr="00E37DE5">
        <w:rPr>
          <w:bCs/>
        </w:rPr>
        <w:t>48</w:t>
      </w:r>
      <w:r w:rsidR="002E644A" w:rsidRPr="00E37DE5">
        <w:rPr>
          <w:bCs/>
        </w:rPr>
        <w:t xml:space="preserve"> пособи</w:t>
      </w:r>
      <w:r w:rsidR="00EA05F5">
        <w:rPr>
          <w:bCs/>
        </w:rPr>
        <w:t>й</w:t>
      </w:r>
      <w:r w:rsidR="002E644A" w:rsidRPr="00E37DE5">
        <w:rPr>
          <w:bCs/>
        </w:rPr>
        <w:t xml:space="preserve"> больше, расходы увеличились на </w:t>
      </w:r>
      <w:r w:rsidR="00E37DE5" w:rsidRPr="00E37DE5">
        <w:rPr>
          <w:bCs/>
        </w:rPr>
        <w:t>256 828</w:t>
      </w:r>
      <w:r w:rsidR="002E644A" w:rsidRPr="00E37DE5">
        <w:rPr>
          <w:bCs/>
        </w:rPr>
        <w:t xml:space="preserve"> руб.;</w:t>
      </w:r>
    </w:p>
    <w:p w:rsidR="00040624" w:rsidRPr="00E37DE5" w:rsidRDefault="00903554" w:rsidP="00821924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bCs/>
        </w:rPr>
      </w:pPr>
      <w:r w:rsidRPr="00E37DE5">
        <w:rPr>
          <w:bCs/>
        </w:rPr>
        <w:t xml:space="preserve">выплачено </w:t>
      </w:r>
      <w:r w:rsidR="00E37DE5" w:rsidRPr="00E37DE5">
        <w:rPr>
          <w:bCs/>
        </w:rPr>
        <w:t>9 515</w:t>
      </w:r>
      <w:r w:rsidRPr="00E37DE5">
        <w:rPr>
          <w:bCs/>
        </w:rPr>
        <w:t xml:space="preserve"> </w:t>
      </w:r>
      <w:r w:rsidRPr="00E37DE5">
        <w:rPr>
          <w:bCs/>
          <w:i/>
        </w:rPr>
        <w:t>ежемес</w:t>
      </w:r>
      <w:r w:rsidR="00040624" w:rsidRPr="00E37DE5">
        <w:rPr>
          <w:bCs/>
          <w:i/>
        </w:rPr>
        <w:t>ячн</w:t>
      </w:r>
      <w:r w:rsidRPr="00E37DE5">
        <w:rPr>
          <w:bCs/>
          <w:i/>
        </w:rPr>
        <w:t>ых</w:t>
      </w:r>
      <w:r w:rsidR="00040624" w:rsidRPr="00E37DE5">
        <w:rPr>
          <w:bCs/>
          <w:i/>
        </w:rPr>
        <w:t xml:space="preserve"> пособи</w:t>
      </w:r>
      <w:r w:rsidRPr="00E37DE5">
        <w:rPr>
          <w:bCs/>
          <w:i/>
        </w:rPr>
        <w:t>й</w:t>
      </w:r>
      <w:r w:rsidR="00040624" w:rsidRPr="00E37DE5">
        <w:rPr>
          <w:bCs/>
          <w:i/>
        </w:rPr>
        <w:t xml:space="preserve"> по уходу за ребенком до полутора лет</w:t>
      </w:r>
      <w:r w:rsidRPr="00E37DE5">
        <w:rPr>
          <w:bCs/>
          <w:i/>
        </w:rPr>
        <w:t xml:space="preserve"> </w:t>
      </w:r>
      <w:r w:rsidRPr="00E37DE5">
        <w:rPr>
          <w:bCs/>
        </w:rPr>
        <w:t xml:space="preserve">на сумму </w:t>
      </w:r>
      <w:r w:rsidR="00E37DE5" w:rsidRPr="00E37DE5">
        <w:rPr>
          <w:bCs/>
        </w:rPr>
        <w:t>9 442</w:t>
      </w:r>
      <w:r w:rsidR="00DF19E2">
        <w:rPr>
          <w:bCs/>
        </w:rPr>
        <w:t> </w:t>
      </w:r>
      <w:r w:rsidR="00E37DE5" w:rsidRPr="00E37DE5">
        <w:rPr>
          <w:bCs/>
        </w:rPr>
        <w:t>541</w:t>
      </w:r>
      <w:r w:rsidR="00DF19E2">
        <w:rPr>
          <w:bCs/>
        </w:rPr>
        <w:t xml:space="preserve"> </w:t>
      </w:r>
      <w:r w:rsidR="00040624" w:rsidRPr="00E37DE5">
        <w:rPr>
          <w:bCs/>
        </w:rPr>
        <w:t xml:space="preserve">руб.,  </w:t>
      </w:r>
      <w:r w:rsidRPr="00E37DE5">
        <w:rPr>
          <w:bCs/>
        </w:rPr>
        <w:t xml:space="preserve">рост составил </w:t>
      </w:r>
      <w:r w:rsidR="00E37DE5" w:rsidRPr="00E37DE5">
        <w:rPr>
          <w:bCs/>
        </w:rPr>
        <w:t>460</w:t>
      </w:r>
      <w:r w:rsidRPr="00E37DE5">
        <w:rPr>
          <w:bCs/>
        </w:rPr>
        <w:t xml:space="preserve"> пособий на сумму </w:t>
      </w:r>
      <w:r w:rsidR="00E37DE5" w:rsidRPr="00E37DE5">
        <w:rPr>
          <w:bCs/>
        </w:rPr>
        <w:t>525</w:t>
      </w:r>
      <w:r w:rsidR="00DF19E2">
        <w:rPr>
          <w:bCs/>
        </w:rPr>
        <w:t> </w:t>
      </w:r>
      <w:r w:rsidR="00E37DE5" w:rsidRPr="00E37DE5">
        <w:rPr>
          <w:bCs/>
        </w:rPr>
        <w:t>861</w:t>
      </w:r>
      <w:r w:rsidR="00DF19E2">
        <w:rPr>
          <w:bCs/>
        </w:rPr>
        <w:t xml:space="preserve"> </w:t>
      </w:r>
      <w:r w:rsidRPr="00E37DE5">
        <w:rPr>
          <w:bCs/>
        </w:rPr>
        <w:t>руб.;</w:t>
      </w:r>
    </w:p>
    <w:p w:rsidR="00040624" w:rsidRPr="00E37DE5" w:rsidRDefault="00903554" w:rsidP="00821924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bCs/>
        </w:rPr>
      </w:pPr>
      <w:r w:rsidRPr="00E37DE5">
        <w:rPr>
          <w:bCs/>
        </w:rPr>
        <w:t xml:space="preserve"> </w:t>
      </w:r>
      <w:proofErr w:type="gramStart"/>
      <w:r w:rsidR="00040624" w:rsidRPr="00E37DE5">
        <w:rPr>
          <w:bCs/>
          <w:i/>
        </w:rPr>
        <w:t>женщинам, вставшим на учет в ранние сроки беременности</w:t>
      </w:r>
      <w:r w:rsidRPr="00E37DE5">
        <w:rPr>
          <w:bCs/>
          <w:i/>
        </w:rPr>
        <w:t xml:space="preserve"> </w:t>
      </w:r>
      <w:r w:rsidRPr="00E37DE5">
        <w:rPr>
          <w:bCs/>
        </w:rPr>
        <w:t>выплачено</w:t>
      </w:r>
      <w:proofErr w:type="gramEnd"/>
      <w:r w:rsidRPr="00E37DE5">
        <w:rPr>
          <w:bCs/>
        </w:rPr>
        <w:t xml:space="preserve"> </w:t>
      </w:r>
      <w:r w:rsidR="00E37DE5" w:rsidRPr="00E37DE5">
        <w:rPr>
          <w:bCs/>
        </w:rPr>
        <w:t>408</w:t>
      </w:r>
      <w:r w:rsidRPr="00E37DE5">
        <w:rPr>
          <w:bCs/>
        </w:rPr>
        <w:t xml:space="preserve"> единовременных пособи</w:t>
      </w:r>
      <w:r w:rsidR="00EA05F5">
        <w:rPr>
          <w:bCs/>
        </w:rPr>
        <w:t>й</w:t>
      </w:r>
      <w:r w:rsidRPr="00E37DE5">
        <w:rPr>
          <w:bCs/>
        </w:rPr>
        <w:t xml:space="preserve"> на сумму </w:t>
      </w:r>
      <w:r w:rsidR="00040624" w:rsidRPr="00E37DE5">
        <w:rPr>
          <w:bCs/>
        </w:rPr>
        <w:t xml:space="preserve"> </w:t>
      </w:r>
      <w:r w:rsidR="00E37DE5" w:rsidRPr="00E37DE5">
        <w:rPr>
          <w:bCs/>
        </w:rPr>
        <w:t>50</w:t>
      </w:r>
      <w:r w:rsidR="00DF19E2">
        <w:rPr>
          <w:bCs/>
        </w:rPr>
        <w:t> </w:t>
      </w:r>
      <w:r w:rsidR="00E37DE5" w:rsidRPr="00E37DE5">
        <w:rPr>
          <w:bCs/>
        </w:rPr>
        <w:t>389</w:t>
      </w:r>
      <w:r w:rsidR="00DF19E2">
        <w:rPr>
          <w:bCs/>
        </w:rPr>
        <w:t xml:space="preserve"> </w:t>
      </w:r>
      <w:r w:rsidR="00040624" w:rsidRPr="00E37DE5">
        <w:rPr>
          <w:bCs/>
        </w:rPr>
        <w:t xml:space="preserve">руб., </w:t>
      </w:r>
      <w:r w:rsidRPr="00E37DE5">
        <w:rPr>
          <w:bCs/>
        </w:rPr>
        <w:t xml:space="preserve">рост составил </w:t>
      </w:r>
      <w:r w:rsidR="00E37DE5" w:rsidRPr="00E37DE5">
        <w:rPr>
          <w:bCs/>
        </w:rPr>
        <w:t>14</w:t>
      </w:r>
      <w:r w:rsidRPr="00E37DE5">
        <w:rPr>
          <w:bCs/>
        </w:rPr>
        <w:t xml:space="preserve"> пособий на сумму </w:t>
      </w:r>
      <w:r w:rsidR="00E37DE5" w:rsidRPr="00E37DE5">
        <w:rPr>
          <w:bCs/>
        </w:rPr>
        <w:t>1</w:t>
      </w:r>
      <w:r w:rsidR="00DF19E2">
        <w:rPr>
          <w:bCs/>
        </w:rPr>
        <w:t> </w:t>
      </w:r>
      <w:r w:rsidR="00E37DE5" w:rsidRPr="00E37DE5">
        <w:rPr>
          <w:bCs/>
        </w:rPr>
        <w:t>805</w:t>
      </w:r>
      <w:r w:rsidR="00DF19E2">
        <w:rPr>
          <w:bCs/>
        </w:rPr>
        <w:t xml:space="preserve"> </w:t>
      </w:r>
      <w:r w:rsidRPr="00E37DE5">
        <w:rPr>
          <w:bCs/>
        </w:rPr>
        <w:t>руб.;</w:t>
      </w:r>
    </w:p>
    <w:p w:rsidR="001712FF" w:rsidRPr="00E37DE5" w:rsidRDefault="00903554" w:rsidP="00821924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bCs/>
        </w:rPr>
      </w:pPr>
      <w:r w:rsidRPr="00E37DE5">
        <w:rPr>
          <w:bCs/>
        </w:rPr>
        <w:t xml:space="preserve"> </w:t>
      </w:r>
      <w:r w:rsidR="00040624" w:rsidRPr="00E37DE5">
        <w:rPr>
          <w:bCs/>
          <w:i/>
        </w:rPr>
        <w:t>на погребение</w:t>
      </w:r>
      <w:r w:rsidRPr="00E37DE5">
        <w:rPr>
          <w:bCs/>
          <w:i/>
        </w:rPr>
        <w:t xml:space="preserve"> выплачено </w:t>
      </w:r>
      <w:r w:rsidR="00E37DE5" w:rsidRPr="00E37DE5">
        <w:rPr>
          <w:bCs/>
          <w:i/>
        </w:rPr>
        <w:t>76</w:t>
      </w:r>
      <w:r w:rsidRPr="00E37DE5">
        <w:rPr>
          <w:bCs/>
          <w:i/>
        </w:rPr>
        <w:t xml:space="preserve"> пособий на сумму 1</w:t>
      </w:r>
      <w:r w:rsidR="00E37DE5" w:rsidRPr="00E37DE5">
        <w:rPr>
          <w:bCs/>
          <w:i/>
        </w:rPr>
        <w:t>44</w:t>
      </w:r>
      <w:r w:rsidR="00DF19E2">
        <w:rPr>
          <w:bCs/>
          <w:i/>
        </w:rPr>
        <w:t> </w:t>
      </w:r>
      <w:r w:rsidR="00E37DE5" w:rsidRPr="00E37DE5">
        <w:rPr>
          <w:bCs/>
          <w:i/>
        </w:rPr>
        <w:t>984</w:t>
      </w:r>
      <w:r w:rsidR="00DF19E2">
        <w:rPr>
          <w:bCs/>
          <w:i/>
        </w:rPr>
        <w:t xml:space="preserve"> </w:t>
      </w:r>
      <w:r w:rsidR="00040624" w:rsidRPr="00E37DE5">
        <w:rPr>
          <w:bCs/>
        </w:rPr>
        <w:t xml:space="preserve">руб., </w:t>
      </w:r>
      <w:r w:rsidR="001712FF" w:rsidRPr="00E37DE5">
        <w:rPr>
          <w:bCs/>
        </w:rPr>
        <w:t xml:space="preserve">рост составил </w:t>
      </w:r>
      <w:r w:rsidR="00E37DE5" w:rsidRPr="00E37DE5">
        <w:rPr>
          <w:bCs/>
        </w:rPr>
        <w:t>18</w:t>
      </w:r>
      <w:r w:rsidR="001712FF" w:rsidRPr="00E37DE5">
        <w:rPr>
          <w:bCs/>
        </w:rPr>
        <w:t xml:space="preserve"> пособий на сумму </w:t>
      </w:r>
      <w:r w:rsidR="00E37DE5" w:rsidRPr="00E37DE5">
        <w:rPr>
          <w:bCs/>
        </w:rPr>
        <w:t>37</w:t>
      </w:r>
      <w:r w:rsidR="00DF19E2">
        <w:rPr>
          <w:bCs/>
        </w:rPr>
        <w:t> </w:t>
      </w:r>
      <w:r w:rsidR="00E37DE5" w:rsidRPr="00E37DE5">
        <w:rPr>
          <w:bCs/>
        </w:rPr>
        <w:t>609</w:t>
      </w:r>
      <w:r w:rsidR="00DF19E2">
        <w:rPr>
          <w:bCs/>
        </w:rPr>
        <w:t xml:space="preserve"> </w:t>
      </w:r>
      <w:r w:rsidR="001712FF" w:rsidRPr="00E37DE5">
        <w:rPr>
          <w:bCs/>
        </w:rPr>
        <w:t>руб.;</w:t>
      </w:r>
    </w:p>
    <w:p w:rsidR="001712FF" w:rsidRPr="00E37DE5" w:rsidRDefault="00040624" w:rsidP="00821924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0"/>
          <w:szCs w:val="20"/>
        </w:rPr>
      </w:pPr>
      <w:r w:rsidRPr="00E37DE5">
        <w:rPr>
          <w:bCs/>
        </w:rPr>
        <w:t xml:space="preserve"> </w:t>
      </w:r>
      <w:r w:rsidR="001712FF" w:rsidRPr="00E37DE5">
        <w:rPr>
          <w:bCs/>
          <w:i/>
        </w:rPr>
        <w:t>оплачено 8</w:t>
      </w:r>
      <w:r w:rsidR="00E37DE5" w:rsidRPr="00E37DE5">
        <w:rPr>
          <w:bCs/>
          <w:i/>
        </w:rPr>
        <w:t>5</w:t>
      </w:r>
      <w:r w:rsidRPr="00E37DE5">
        <w:rPr>
          <w:bCs/>
          <w:i/>
        </w:rPr>
        <w:t xml:space="preserve"> дополнительн</w:t>
      </w:r>
      <w:r w:rsidR="001712FF" w:rsidRPr="00E37DE5">
        <w:rPr>
          <w:bCs/>
          <w:i/>
        </w:rPr>
        <w:t>ых</w:t>
      </w:r>
      <w:r w:rsidRPr="00E37DE5">
        <w:rPr>
          <w:bCs/>
          <w:i/>
        </w:rPr>
        <w:t xml:space="preserve"> выходн</w:t>
      </w:r>
      <w:r w:rsidR="001712FF" w:rsidRPr="00E37DE5">
        <w:rPr>
          <w:bCs/>
          <w:i/>
        </w:rPr>
        <w:t>ых</w:t>
      </w:r>
      <w:r w:rsidRPr="00E37DE5">
        <w:rPr>
          <w:bCs/>
          <w:i/>
        </w:rPr>
        <w:t xml:space="preserve"> дн</w:t>
      </w:r>
      <w:r w:rsidR="001712FF" w:rsidRPr="00E37DE5">
        <w:rPr>
          <w:bCs/>
          <w:i/>
        </w:rPr>
        <w:t>ей</w:t>
      </w:r>
      <w:r w:rsidRPr="00E37DE5">
        <w:rPr>
          <w:bCs/>
          <w:i/>
        </w:rPr>
        <w:t xml:space="preserve"> по уходу за  ребенком-инвалидом в возрасте до 18 лет</w:t>
      </w:r>
      <w:r w:rsidR="001712FF" w:rsidRPr="00E37DE5">
        <w:rPr>
          <w:bCs/>
          <w:i/>
        </w:rPr>
        <w:t xml:space="preserve">  </w:t>
      </w:r>
      <w:r w:rsidR="001712FF" w:rsidRPr="00E37DE5">
        <w:rPr>
          <w:bCs/>
        </w:rPr>
        <w:t>на сумму 16</w:t>
      </w:r>
      <w:r w:rsidR="00DF19E2">
        <w:rPr>
          <w:bCs/>
        </w:rPr>
        <w:t> </w:t>
      </w:r>
      <w:r w:rsidR="00E37DE5" w:rsidRPr="00E37DE5">
        <w:rPr>
          <w:bCs/>
        </w:rPr>
        <w:t>105</w:t>
      </w:r>
      <w:r w:rsidR="00DF19E2">
        <w:rPr>
          <w:bCs/>
        </w:rPr>
        <w:t xml:space="preserve"> ру</w:t>
      </w:r>
      <w:r w:rsidRPr="00E37DE5">
        <w:rPr>
          <w:bCs/>
        </w:rPr>
        <w:t xml:space="preserve">б., </w:t>
      </w:r>
      <w:r w:rsidR="001712FF" w:rsidRPr="00E37DE5">
        <w:t xml:space="preserve">что меньше на </w:t>
      </w:r>
      <w:r w:rsidR="00E37DE5" w:rsidRPr="00E37DE5">
        <w:t>1</w:t>
      </w:r>
      <w:r w:rsidR="001712FF" w:rsidRPr="00E37DE5">
        <w:t xml:space="preserve"> пособи</w:t>
      </w:r>
      <w:r w:rsidR="00E37DE5" w:rsidRPr="00E37DE5">
        <w:t>е</w:t>
      </w:r>
      <w:r w:rsidR="001712FF" w:rsidRPr="00E37DE5">
        <w:t>, при этом расходы к уровню I квартала 201</w:t>
      </w:r>
      <w:r w:rsidR="00E37DE5" w:rsidRPr="00E37DE5">
        <w:t>4</w:t>
      </w:r>
      <w:r w:rsidR="001712FF" w:rsidRPr="00E37DE5">
        <w:t xml:space="preserve"> года у</w:t>
      </w:r>
      <w:r w:rsidR="00E37DE5" w:rsidRPr="00E37DE5">
        <w:t>меньш</w:t>
      </w:r>
      <w:r w:rsidR="001712FF" w:rsidRPr="00E37DE5">
        <w:t xml:space="preserve">ились на </w:t>
      </w:r>
      <w:r w:rsidR="00E37DE5" w:rsidRPr="00E37DE5">
        <w:t>836</w:t>
      </w:r>
      <w:r w:rsidR="001712FF" w:rsidRPr="00E37DE5">
        <w:t xml:space="preserve"> руб.</w:t>
      </w:r>
    </w:p>
    <w:p w:rsidR="0020334D" w:rsidRPr="00E37DE5" w:rsidRDefault="00B757FA" w:rsidP="001712FF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E37DE5">
        <w:rPr>
          <w:sz w:val="20"/>
          <w:szCs w:val="20"/>
        </w:rPr>
        <w:t>И</w:t>
      </w:r>
      <w:r w:rsidRPr="00E37DE5">
        <w:t xml:space="preserve">нформация о выплате пособий по государственному обязательному социальному страхованию представлена в таблице № </w:t>
      </w:r>
      <w:r w:rsidR="00B735A8" w:rsidRPr="00E37DE5">
        <w:t xml:space="preserve"> 2</w:t>
      </w:r>
      <w:r w:rsidRPr="00E37DE5">
        <w:t>.</w:t>
      </w:r>
      <w:r w:rsidRPr="00E37DE5">
        <w:rPr>
          <w:bCs/>
        </w:rPr>
        <w:t xml:space="preserve"> </w:t>
      </w:r>
    </w:p>
    <w:p w:rsidR="00894ACD" w:rsidRDefault="00894ACD" w:rsidP="0020334D">
      <w:pPr>
        <w:pStyle w:val="a9"/>
        <w:tabs>
          <w:tab w:val="left" w:pos="6946"/>
          <w:tab w:val="left" w:pos="7230"/>
        </w:tabs>
        <w:ind w:left="360"/>
        <w:jc w:val="right"/>
        <w:rPr>
          <w:sz w:val="20"/>
          <w:szCs w:val="20"/>
        </w:rPr>
        <w:sectPr w:rsidR="00894ACD" w:rsidSect="004C7D11">
          <w:pgSz w:w="11906" w:h="16838"/>
          <w:pgMar w:top="851" w:right="567" w:bottom="1021" w:left="1701" w:header="709" w:footer="709" w:gutter="0"/>
          <w:pgNumType w:start="0"/>
          <w:cols w:space="708"/>
          <w:titlePg/>
          <w:docGrid w:linePitch="360"/>
        </w:sectPr>
      </w:pPr>
    </w:p>
    <w:p w:rsidR="00AC06C8" w:rsidRDefault="0020334D" w:rsidP="0020334D">
      <w:pPr>
        <w:pStyle w:val="a9"/>
        <w:tabs>
          <w:tab w:val="left" w:pos="6946"/>
          <w:tab w:val="left" w:pos="7230"/>
        </w:tabs>
        <w:ind w:left="360"/>
        <w:jc w:val="right"/>
      </w:pPr>
      <w:r w:rsidRPr="009E1C58">
        <w:lastRenderedPageBreak/>
        <w:t>Таблица №</w:t>
      </w:r>
      <w:r w:rsidR="00B735A8">
        <w:t xml:space="preserve"> 2</w:t>
      </w:r>
    </w:p>
    <w:p w:rsidR="0020334D" w:rsidRPr="009E1C58" w:rsidRDefault="00A63D2A" w:rsidP="0020334D">
      <w:pPr>
        <w:pStyle w:val="a9"/>
        <w:tabs>
          <w:tab w:val="left" w:pos="6946"/>
          <w:tab w:val="left" w:pos="7230"/>
        </w:tabs>
        <w:ind w:left="360"/>
        <w:jc w:val="right"/>
      </w:pPr>
      <w:r>
        <w:t xml:space="preserve"> (руб.)</w:t>
      </w:r>
    </w:p>
    <w:tbl>
      <w:tblPr>
        <w:tblW w:w="15032" w:type="dxa"/>
        <w:tblInd w:w="95" w:type="dxa"/>
        <w:tblLayout w:type="fixed"/>
        <w:tblLook w:val="04A0"/>
      </w:tblPr>
      <w:tblGrid>
        <w:gridCol w:w="2565"/>
        <w:gridCol w:w="1134"/>
        <w:gridCol w:w="1276"/>
        <w:gridCol w:w="992"/>
        <w:gridCol w:w="1276"/>
        <w:gridCol w:w="992"/>
        <w:gridCol w:w="1134"/>
        <w:gridCol w:w="992"/>
        <w:gridCol w:w="920"/>
        <w:gridCol w:w="1000"/>
        <w:gridCol w:w="992"/>
        <w:gridCol w:w="899"/>
        <w:gridCol w:w="860"/>
      </w:tblGrid>
      <w:tr w:rsidR="00B735A8" w:rsidRPr="00894ACD" w:rsidTr="00303E41">
        <w:trPr>
          <w:trHeight w:val="677"/>
        </w:trPr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90374E">
            <w:pPr>
              <w:jc w:val="center"/>
              <w:rPr>
                <w:b/>
                <w:bCs/>
                <w:sz w:val="22"/>
                <w:szCs w:val="22"/>
              </w:rPr>
            </w:pPr>
            <w:r w:rsidRPr="0090374E">
              <w:rPr>
                <w:b/>
                <w:bCs/>
                <w:sz w:val="22"/>
                <w:szCs w:val="22"/>
              </w:rPr>
              <w:t>Пособия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6D51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90374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квартал</w:t>
            </w:r>
            <w:r w:rsidRPr="0090374E">
              <w:rPr>
                <w:b/>
                <w:sz w:val="22"/>
                <w:szCs w:val="22"/>
              </w:rPr>
              <w:t xml:space="preserve"> 2014</w:t>
            </w:r>
            <w:r w:rsidR="00CD305C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B735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90374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квартал</w:t>
            </w:r>
            <w:r w:rsidRPr="0090374E">
              <w:rPr>
                <w:b/>
                <w:sz w:val="22"/>
                <w:szCs w:val="22"/>
              </w:rPr>
              <w:t xml:space="preserve"> 201</w:t>
            </w:r>
            <w:r>
              <w:rPr>
                <w:b/>
                <w:sz w:val="22"/>
                <w:szCs w:val="22"/>
              </w:rPr>
              <w:t>5</w:t>
            </w:r>
            <w:r w:rsidR="00CD305C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35A8" w:rsidRPr="0090374E" w:rsidRDefault="00B735A8" w:rsidP="009E1C58">
            <w:pPr>
              <w:jc w:val="center"/>
              <w:rPr>
                <w:b/>
                <w:bCs/>
                <w:sz w:val="22"/>
                <w:szCs w:val="22"/>
              </w:rPr>
            </w:pPr>
            <w:r w:rsidRPr="0090374E">
              <w:rPr>
                <w:b/>
                <w:bCs/>
                <w:sz w:val="22"/>
                <w:szCs w:val="22"/>
              </w:rPr>
              <w:t>Абсол</w:t>
            </w:r>
            <w:r>
              <w:rPr>
                <w:b/>
                <w:bCs/>
                <w:sz w:val="22"/>
                <w:szCs w:val="22"/>
              </w:rPr>
              <w:t>ютное</w:t>
            </w:r>
            <w:r w:rsidRPr="0090374E">
              <w:rPr>
                <w:b/>
                <w:bCs/>
                <w:sz w:val="22"/>
                <w:szCs w:val="22"/>
              </w:rPr>
              <w:t xml:space="preserve"> отклонение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8" w:rsidRPr="0090374E" w:rsidRDefault="00B735A8" w:rsidP="009E1C58">
            <w:pPr>
              <w:jc w:val="center"/>
              <w:rPr>
                <w:b/>
                <w:bCs/>
                <w:sz w:val="22"/>
                <w:szCs w:val="22"/>
              </w:rPr>
            </w:pPr>
            <w:r w:rsidRPr="0090374E">
              <w:rPr>
                <w:b/>
                <w:bCs/>
                <w:sz w:val="22"/>
                <w:szCs w:val="22"/>
              </w:rPr>
              <w:t>Относит</w:t>
            </w:r>
            <w:r>
              <w:rPr>
                <w:b/>
                <w:bCs/>
                <w:sz w:val="22"/>
                <w:szCs w:val="22"/>
              </w:rPr>
              <w:t xml:space="preserve">ельное </w:t>
            </w:r>
            <w:r w:rsidRPr="0090374E">
              <w:rPr>
                <w:b/>
                <w:bCs/>
                <w:sz w:val="22"/>
                <w:szCs w:val="22"/>
              </w:rPr>
              <w:t>отклонение</w:t>
            </w:r>
            <w:proofErr w:type="gramStart"/>
            <w:r w:rsidR="00303E41">
              <w:rPr>
                <w:b/>
                <w:bCs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37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90374E">
            <w:pPr>
              <w:jc w:val="center"/>
              <w:rPr>
                <w:b/>
                <w:bCs/>
                <w:sz w:val="22"/>
                <w:szCs w:val="22"/>
              </w:rPr>
            </w:pPr>
            <w:r w:rsidRPr="0090374E">
              <w:rPr>
                <w:b/>
                <w:bCs/>
                <w:sz w:val="22"/>
                <w:szCs w:val="22"/>
              </w:rPr>
              <w:t>Размер пособия на человека</w:t>
            </w:r>
          </w:p>
        </w:tc>
      </w:tr>
      <w:tr w:rsidR="00303E41" w:rsidRPr="00894ACD" w:rsidTr="00303E41">
        <w:trPr>
          <w:trHeight w:val="536"/>
        </w:trPr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3E41" w:rsidRPr="0090374E" w:rsidRDefault="00303E41" w:rsidP="0090374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E41" w:rsidRPr="0090374E" w:rsidRDefault="00303E41" w:rsidP="006D5182">
            <w:pPr>
              <w:ind w:right="-107"/>
              <w:jc w:val="center"/>
              <w:rPr>
                <w:b/>
                <w:sz w:val="22"/>
                <w:szCs w:val="22"/>
              </w:rPr>
            </w:pPr>
            <w:r w:rsidRPr="00386908">
              <w:rPr>
                <w:b/>
                <w:sz w:val="22"/>
                <w:szCs w:val="22"/>
              </w:rPr>
              <w:t>кол-</w:t>
            </w:r>
            <w:r w:rsidRPr="0090374E">
              <w:rPr>
                <w:b/>
                <w:sz w:val="22"/>
                <w:szCs w:val="22"/>
              </w:rPr>
              <w:t>во</w:t>
            </w:r>
            <w:r>
              <w:rPr>
                <w:b/>
                <w:sz w:val="22"/>
                <w:szCs w:val="22"/>
              </w:rPr>
              <w:t xml:space="preserve"> пособий (чел)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E41" w:rsidRPr="0090374E" w:rsidRDefault="00303E41" w:rsidP="006D5182">
            <w:pPr>
              <w:jc w:val="center"/>
              <w:rPr>
                <w:b/>
                <w:bCs/>
                <w:sz w:val="22"/>
                <w:szCs w:val="22"/>
              </w:rPr>
            </w:pPr>
            <w:r w:rsidRPr="0090374E">
              <w:rPr>
                <w:b/>
                <w:bCs/>
                <w:sz w:val="22"/>
                <w:szCs w:val="22"/>
              </w:rPr>
              <w:t>Сумма</w:t>
            </w:r>
            <w:r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bCs/>
                <w:sz w:val="22"/>
                <w:szCs w:val="22"/>
              </w:rPr>
              <w:t>руб</w:t>
            </w:r>
            <w:proofErr w:type="spellEnd"/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E41" w:rsidRPr="0090374E" w:rsidRDefault="00303E41" w:rsidP="00303E41">
            <w:pPr>
              <w:ind w:right="-107"/>
              <w:jc w:val="center"/>
              <w:rPr>
                <w:b/>
                <w:sz w:val="22"/>
                <w:szCs w:val="22"/>
              </w:rPr>
            </w:pPr>
            <w:r w:rsidRPr="00386908">
              <w:rPr>
                <w:b/>
                <w:sz w:val="22"/>
                <w:szCs w:val="22"/>
              </w:rPr>
              <w:t>кол-</w:t>
            </w:r>
            <w:r w:rsidRPr="0090374E">
              <w:rPr>
                <w:b/>
                <w:sz w:val="22"/>
                <w:szCs w:val="22"/>
              </w:rPr>
              <w:t>во</w:t>
            </w:r>
            <w:r>
              <w:rPr>
                <w:b/>
                <w:sz w:val="22"/>
                <w:szCs w:val="22"/>
              </w:rPr>
              <w:t xml:space="preserve"> пособий (чел)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E41" w:rsidRPr="0090374E" w:rsidRDefault="00303E41" w:rsidP="0030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90374E">
              <w:rPr>
                <w:b/>
                <w:bCs/>
                <w:sz w:val="22"/>
                <w:szCs w:val="22"/>
              </w:rPr>
              <w:t>Сумма</w:t>
            </w:r>
            <w:r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bCs/>
                <w:sz w:val="22"/>
                <w:szCs w:val="22"/>
              </w:rPr>
              <w:t>руб</w:t>
            </w:r>
            <w:proofErr w:type="spellEnd"/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E41" w:rsidRPr="0090374E" w:rsidRDefault="00303E41" w:rsidP="00303E41">
            <w:pPr>
              <w:ind w:right="-107"/>
              <w:jc w:val="center"/>
              <w:rPr>
                <w:b/>
                <w:sz w:val="22"/>
                <w:szCs w:val="22"/>
              </w:rPr>
            </w:pPr>
            <w:r w:rsidRPr="00386908">
              <w:rPr>
                <w:b/>
                <w:sz w:val="22"/>
                <w:szCs w:val="22"/>
              </w:rPr>
              <w:t>кол-</w:t>
            </w:r>
            <w:r w:rsidRPr="0090374E">
              <w:rPr>
                <w:b/>
                <w:sz w:val="22"/>
                <w:szCs w:val="22"/>
              </w:rPr>
              <w:t>во</w:t>
            </w:r>
            <w:r>
              <w:rPr>
                <w:b/>
                <w:sz w:val="22"/>
                <w:szCs w:val="22"/>
              </w:rPr>
              <w:t xml:space="preserve"> пособий (чел)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E41" w:rsidRPr="0090374E" w:rsidRDefault="00303E41" w:rsidP="0030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90374E">
              <w:rPr>
                <w:b/>
                <w:bCs/>
                <w:sz w:val="22"/>
                <w:szCs w:val="22"/>
              </w:rPr>
              <w:t>Сумма</w:t>
            </w:r>
            <w:r>
              <w:rPr>
                <w:b/>
                <w:bCs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bCs/>
                <w:sz w:val="22"/>
                <w:szCs w:val="22"/>
              </w:rPr>
              <w:t>руб</w:t>
            </w:r>
            <w:proofErr w:type="spellEnd"/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E41" w:rsidRPr="0090374E" w:rsidRDefault="00303E41" w:rsidP="00B02A14">
            <w:pPr>
              <w:ind w:right="-107"/>
              <w:jc w:val="center"/>
              <w:rPr>
                <w:b/>
                <w:sz w:val="22"/>
                <w:szCs w:val="22"/>
              </w:rPr>
            </w:pPr>
            <w:r w:rsidRPr="00386908">
              <w:rPr>
                <w:b/>
                <w:sz w:val="22"/>
                <w:szCs w:val="22"/>
              </w:rPr>
              <w:t>кол-</w:t>
            </w:r>
            <w:r w:rsidRPr="0090374E">
              <w:rPr>
                <w:b/>
                <w:sz w:val="22"/>
                <w:szCs w:val="22"/>
              </w:rPr>
              <w:t>во</w:t>
            </w:r>
            <w:r>
              <w:rPr>
                <w:b/>
                <w:sz w:val="22"/>
                <w:szCs w:val="22"/>
              </w:rPr>
              <w:t xml:space="preserve"> пособий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E41" w:rsidRPr="0090374E" w:rsidRDefault="00303E41" w:rsidP="0090374E">
            <w:pPr>
              <w:jc w:val="center"/>
              <w:rPr>
                <w:b/>
                <w:sz w:val="22"/>
                <w:szCs w:val="22"/>
              </w:rPr>
            </w:pPr>
            <w:r w:rsidRPr="0090374E">
              <w:rPr>
                <w:b/>
                <w:sz w:val="22"/>
                <w:szCs w:val="22"/>
              </w:rPr>
              <w:t>сумма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E41" w:rsidRPr="0090374E" w:rsidRDefault="00303E41" w:rsidP="006D51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Pr="0090374E">
              <w:rPr>
                <w:b/>
                <w:sz w:val="22"/>
                <w:szCs w:val="22"/>
              </w:rPr>
              <w:t xml:space="preserve"> кв</w:t>
            </w:r>
            <w:r>
              <w:rPr>
                <w:b/>
                <w:sz w:val="22"/>
                <w:szCs w:val="22"/>
              </w:rPr>
              <w:t>.</w:t>
            </w:r>
            <w:r w:rsidRPr="0090374E">
              <w:rPr>
                <w:b/>
                <w:sz w:val="22"/>
                <w:szCs w:val="22"/>
              </w:rPr>
              <w:t xml:space="preserve"> 2014</w:t>
            </w:r>
            <w:r w:rsidR="00CD305C">
              <w:rPr>
                <w:b/>
                <w:sz w:val="22"/>
                <w:szCs w:val="22"/>
              </w:rPr>
              <w:t xml:space="preserve">г. </w:t>
            </w:r>
            <w:r>
              <w:rPr>
                <w:b/>
                <w:bCs/>
                <w:sz w:val="22"/>
                <w:szCs w:val="22"/>
              </w:rPr>
              <w:t>(</w:t>
            </w:r>
            <w:proofErr w:type="spellStart"/>
            <w:r>
              <w:rPr>
                <w:b/>
                <w:bCs/>
                <w:sz w:val="22"/>
                <w:szCs w:val="22"/>
              </w:rPr>
              <w:t>руб</w:t>
            </w:r>
            <w:proofErr w:type="spellEnd"/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E41" w:rsidRPr="0090374E" w:rsidRDefault="00303E41" w:rsidP="00B735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Pr="0090374E">
              <w:rPr>
                <w:b/>
                <w:sz w:val="22"/>
                <w:szCs w:val="22"/>
              </w:rPr>
              <w:t xml:space="preserve"> кв</w:t>
            </w:r>
            <w:r>
              <w:rPr>
                <w:b/>
                <w:sz w:val="22"/>
                <w:szCs w:val="22"/>
              </w:rPr>
              <w:t>.</w:t>
            </w:r>
            <w:r w:rsidRPr="0090374E">
              <w:rPr>
                <w:b/>
                <w:sz w:val="22"/>
                <w:szCs w:val="22"/>
              </w:rPr>
              <w:t xml:space="preserve"> 201</w:t>
            </w:r>
            <w:r w:rsidR="00CD305C">
              <w:rPr>
                <w:b/>
                <w:sz w:val="22"/>
                <w:szCs w:val="22"/>
              </w:rPr>
              <w:t xml:space="preserve">5г. </w:t>
            </w:r>
            <w:r>
              <w:rPr>
                <w:b/>
                <w:bCs/>
                <w:sz w:val="22"/>
                <w:szCs w:val="22"/>
              </w:rPr>
              <w:t>(</w:t>
            </w:r>
            <w:proofErr w:type="spellStart"/>
            <w:r>
              <w:rPr>
                <w:b/>
                <w:bCs/>
                <w:sz w:val="22"/>
                <w:szCs w:val="22"/>
              </w:rPr>
              <w:t>руб</w:t>
            </w:r>
            <w:proofErr w:type="spellEnd"/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E41" w:rsidRPr="0090374E" w:rsidRDefault="00303E41" w:rsidP="0090374E">
            <w:pPr>
              <w:jc w:val="center"/>
              <w:rPr>
                <w:b/>
                <w:sz w:val="22"/>
                <w:szCs w:val="22"/>
              </w:rPr>
            </w:pPr>
            <w:r w:rsidRPr="0090374E">
              <w:rPr>
                <w:b/>
                <w:sz w:val="22"/>
                <w:szCs w:val="22"/>
              </w:rPr>
              <w:t>темп роста, 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E41" w:rsidRPr="0090374E" w:rsidRDefault="00303E41" w:rsidP="0090374E">
            <w:pPr>
              <w:jc w:val="center"/>
              <w:rPr>
                <w:b/>
                <w:sz w:val="22"/>
                <w:szCs w:val="22"/>
              </w:rPr>
            </w:pPr>
            <w:r w:rsidRPr="0090374E">
              <w:rPr>
                <w:b/>
                <w:sz w:val="22"/>
                <w:szCs w:val="22"/>
              </w:rPr>
              <w:t xml:space="preserve">темп роста, </w:t>
            </w:r>
            <w:r>
              <w:rPr>
                <w:b/>
                <w:bCs/>
                <w:sz w:val="22"/>
                <w:szCs w:val="22"/>
              </w:rPr>
              <w:t>(</w:t>
            </w:r>
            <w:proofErr w:type="spellStart"/>
            <w:r>
              <w:rPr>
                <w:b/>
                <w:bCs/>
                <w:sz w:val="22"/>
                <w:szCs w:val="22"/>
              </w:rPr>
              <w:t>руб</w:t>
            </w:r>
            <w:proofErr w:type="spellEnd"/>
            <w:r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B735A8" w:rsidRPr="00894ACD" w:rsidTr="00303E41">
        <w:trPr>
          <w:trHeight w:val="649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8" w:rsidRPr="0090374E" w:rsidRDefault="00B735A8" w:rsidP="0090374E">
            <w:pPr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Пособие по временной нетрудоспособности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21 058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16 394 419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E37DE5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E37DE5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17 376 250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ind w:right="-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981 831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3D03EF" w:rsidRDefault="00B735A8" w:rsidP="003D03EF">
            <w:pPr>
              <w:jc w:val="center"/>
              <w:rPr>
                <w:sz w:val="22"/>
                <w:szCs w:val="22"/>
              </w:rPr>
            </w:pPr>
            <w:r w:rsidRPr="003D03EF">
              <w:rPr>
                <w:sz w:val="22"/>
                <w:szCs w:val="22"/>
              </w:rPr>
              <w:t>778,54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 w:rsidRPr="00440FDE">
              <w:rPr>
                <w:sz w:val="22"/>
                <w:szCs w:val="22"/>
              </w:rPr>
              <w:t>824,22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45,69</w:t>
            </w:r>
          </w:p>
        </w:tc>
      </w:tr>
      <w:tr w:rsidR="00B735A8" w:rsidRPr="00894ACD" w:rsidTr="00303E41">
        <w:trPr>
          <w:trHeight w:val="368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8" w:rsidRPr="0090374E" w:rsidRDefault="00B735A8" w:rsidP="0090374E">
            <w:pPr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Пособие по беременности и родам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6 732 021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7 242 524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ind w:right="-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510 503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3D03EF" w:rsidRDefault="00B735A8" w:rsidP="003D03EF">
            <w:pPr>
              <w:jc w:val="center"/>
              <w:rPr>
                <w:sz w:val="22"/>
                <w:szCs w:val="22"/>
              </w:rPr>
            </w:pPr>
            <w:r w:rsidRPr="003D03EF">
              <w:rPr>
                <w:sz w:val="22"/>
                <w:szCs w:val="22"/>
              </w:rPr>
              <w:t>12021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 w:rsidRPr="00440FDE">
              <w:rPr>
                <w:sz w:val="22"/>
                <w:szCs w:val="22"/>
              </w:rPr>
              <w:t>12 640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618,19</w:t>
            </w:r>
          </w:p>
        </w:tc>
      </w:tr>
      <w:tr w:rsidR="00B735A8" w:rsidRPr="00894ACD" w:rsidTr="00303E41">
        <w:trPr>
          <w:trHeight w:val="368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8" w:rsidRPr="0090374E" w:rsidRDefault="00B735A8" w:rsidP="00F73E28">
            <w:pPr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Пособие на рождение  ребенка</w:t>
            </w:r>
            <w:r>
              <w:rPr>
                <w:sz w:val="22"/>
                <w:szCs w:val="22"/>
              </w:rPr>
              <w:t xml:space="preserve">, </w:t>
            </w:r>
            <w:r w:rsidRPr="00631E30">
              <w:rPr>
                <w:i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3 095 792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3 352 620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ind w:right="-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256 828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3D03EF" w:rsidRDefault="00B735A8" w:rsidP="003D03EF">
            <w:pPr>
              <w:jc w:val="center"/>
              <w:rPr>
                <w:sz w:val="22"/>
                <w:szCs w:val="22"/>
              </w:rPr>
            </w:pPr>
            <w:r w:rsidRPr="003D03EF">
              <w:rPr>
                <w:sz w:val="22"/>
                <w:szCs w:val="22"/>
              </w:rPr>
              <w:t>5168,3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 w:rsidRPr="00440FDE">
              <w:rPr>
                <w:sz w:val="22"/>
                <w:szCs w:val="22"/>
              </w:rPr>
              <w:t>5 181,79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13,53</w:t>
            </w:r>
          </w:p>
        </w:tc>
      </w:tr>
      <w:tr w:rsidR="00B735A8" w:rsidRPr="00894ACD" w:rsidTr="00303E41">
        <w:trPr>
          <w:trHeight w:val="368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8" w:rsidRPr="0090374E" w:rsidRDefault="00B735A8" w:rsidP="00F73E28">
            <w:pPr>
              <w:rPr>
                <w:i/>
                <w:iCs/>
                <w:sz w:val="20"/>
                <w:szCs w:val="20"/>
              </w:rPr>
            </w:pPr>
            <w:r w:rsidRPr="0090374E">
              <w:rPr>
                <w:i/>
                <w:iCs/>
                <w:sz w:val="20"/>
                <w:szCs w:val="20"/>
              </w:rPr>
              <w:t>Пособие на рождение 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i/>
                <w:sz w:val="20"/>
                <w:szCs w:val="20"/>
              </w:rPr>
            </w:pPr>
            <w:r w:rsidRPr="0090374E">
              <w:rPr>
                <w:i/>
                <w:sz w:val="20"/>
                <w:szCs w:val="20"/>
              </w:rPr>
              <w:t>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i/>
                <w:sz w:val="20"/>
                <w:szCs w:val="20"/>
              </w:rPr>
            </w:pPr>
            <w:r w:rsidRPr="0090374E">
              <w:rPr>
                <w:i/>
                <w:sz w:val="20"/>
                <w:szCs w:val="20"/>
              </w:rPr>
              <w:t>1 180 271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1 298 081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ind w:right="-4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117 810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110,2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3D03EF" w:rsidRDefault="00B735A8" w:rsidP="003D03EF">
            <w:pPr>
              <w:jc w:val="center"/>
              <w:rPr>
                <w:i/>
                <w:sz w:val="20"/>
                <w:szCs w:val="20"/>
              </w:rPr>
            </w:pPr>
            <w:r w:rsidRPr="003D03EF">
              <w:rPr>
                <w:i/>
                <w:sz w:val="20"/>
                <w:szCs w:val="20"/>
              </w:rPr>
              <w:t>4</w:t>
            </w:r>
            <w:r w:rsidR="00440FDE">
              <w:rPr>
                <w:i/>
                <w:sz w:val="20"/>
                <w:szCs w:val="20"/>
              </w:rPr>
              <w:t xml:space="preserve"> </w:t>
            </w:r>
            <w:r w:rsidRPr="003D03EF">
              <w:rPr>
                <w:i/>
                <w:sz w:val="20"/>
                <w:szCs w:val="20"/>
              </w:rPr>
              <w:t>817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 w:rsidRPr="00440FDE">
              <w:rPr>
                <w:i/>
                <w:sz w:val="20"/>
                <w:szCs w:val="20"/>
              </w:rPr>
              <w:t>4 808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99,8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-9,73</w:t>
            </w:r>
          </w:p>
        </w:tc>
      </w:tr>
      <w:tr w:rsidR="00B735A8" w:rsidRPr="00894ACD" w:rsidTr="00303E41">
        <w:trPr>
          <w:trHeight w:val="368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8" w:rsidRPr="0090374E" w:rsidRDefault="00B735A8" w:rsidP="00F73E28">
            <w:pPr>
              <w:rPr>
                <w:i/>
                <w:iCs/>
                <w:sz w:val="20"/>
                <w:szCs w:val="20"/>
              </w:rPr>
            </w:pPr>
            <w:r w:rsidRPr="0090374E">
              <w:rPr>
                <w:i/>
                <w:iCs/>
                <w:sz w:val="20"/>
                <w:szCs w:val="20"/>
              </w:rPr>
              <w:t>Пособие на рождение 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i/>
                <w:sz w:val="20"/>
                <w:szCs w:val="20"/>
              </w:rPr>
            </w:pPr>
            <w:r w:rsidRPr="0090374E">
              <w:rPr>
                <w:i/>
                <w:sz w:val="20"/>
                <w:szCs w:val="20"/>
              </w:rPr>
              <w:t>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i/>
                <w:sz w:val="20"/>
                <w:szCs w:val="20"/>
              </w:rPr>
            </w:pPr>
            <w:r w:rsidRPr="0090374E">
              <w:rPr>
                <w:i/>
                <w:sz w:val="20"/>
                <w:szCs w:val="20"/>
              </w:rPr>
              <w:t>1 915 521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2 054 539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ind w:right="-43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139 018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106,5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107,3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3D03EF" w:rsidRDefault="00B735A8" w:rsidP="003D03EF">
            <w:pPr>
              <w:jc w:val="center"/>
              <w:rPr>
                <w:i/>
                <w:sz w:val="20"/>
                <w:szCs w:val="20"/>
              </w:rPr>
            </w:pPr>
            <w:r w:rsidRPr="003D03EF">
              <w:rPr>
                <w:i/>
                <w:sz w:val="20"/>
                <w:szCs w:val="20"/>
              </w:rPr>
              <w:t>5</w:t>
            </w:r>
            <w:r w:rsidR="00440FDE">
              <w:rPr>
                <w:i/>
                <w:sz w:val="20"/>
                <w:szCs w:val="20"/>
              </w:rPr>
              <w:t xml:space="preserve"> </w:t>
            </w:r>
            <w:r w:rsidRPr="003D03EF">
              <w:rPr>
                <w:i/>
                <w:sz w:val="20"/>
                <w:szCs w:val="20"/>
              </w:rPr>
              <w:t>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 w:rsidRPr="00440FDE">
              <w:rPr>
                <w:i/>
                <w:sz w:val="20"/>
                <w:szCs w:val="20"/>
              </w:rPr>
              <w:t>5 450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38,63</w:t>
            </w:r>
          </w:p>
        </w:tc>
      </w:tr>
      <w:tr w:rsidR="00B735A8" w:rsidRPr="00894ACD" w:rsidTr="00303E41">
        <w:trPr>
          <w:trHeight w:val="649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8" w:rsidRPr="0090374E" w:rsidRDefault="00B735A8" w:rsidP="0090374E">
            <w:pPr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Пособие по уходу за ребенком до 1,5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9 055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8 916 680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9 442 541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ind w:right="-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525 861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3D03EF" w:rsidRDefault="00B735A8" w:rsidP="003D03EF">
            <w:pPr>
              <w:jc w:val="center"/>
              <w:rPr>
                <w:sz w:val="22"/>
                <w:szCs w:val="22"/>
              </w:rPr>
            </w:pPr>
            <w:r w:rsidRPr="003D03EF">
              <w:rPr>
                <w:sz w:val="22"/>
                <w:szCs w:val="22"/>
              </w:rPr>
              <w:t>984,72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 w:rsidRPr="00440FDE">
              <w:rPr>
                <w:sz w:val="22"/>
                <w:szCs w:val="22"/>
              </w:rPr>
              <w:t>992,38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7,66</w:t>
            </w:r>
          </w:p>
        </w:tc>
      </w:tr>
      <w:tr w:rsidR="00B735A8" w:rsidRPr="00894ACD" w:rsidTr="00303E41">
        <w:trPr>
          <w:trHeight w:val="649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8" w:rsidRPr="0090374E" w:rsidRDefault="00B735A8" w:rsidP="0090374E">
            <w:pPr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Пособие женщинам, вставшим на учет в ранние сроки беременности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48 584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ind w:right="-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3D03EF" w:rsidRDefault="00B735A8" w:rsidP="003D03EF">
            <w:pPr>
              <w:jc w:val="center"/>
              <w:rPr>
                <w:sz w:val="22"/>
                <w:szCs w:val="22"/>
              </w:rPr>
            </w:pPr>
            <w:r w:rsidRPr="003D03EF">
              <w:rPr>
                <w:sz w:val="22"/>
                <w:szCs w:val="22"/>
              </w:rPr>
              <w:t>123,3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 w:rsidRPr="00440FDE">
              <w:rPr>
                <w:sz w:val="22"/>
                <w:szCs w:val="22"/>
              </w:rPr>
              <w:t>123,5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B735A8" w:rsidRPr="00894ACD" w:rsidTr="00303E41">
        <w:trPr>
          <w:trHeight w:val="368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8" w:rsidRPr="0090374E" w:rsidRDefault="00B735A8" w:rsidP="0090374E">
            <w:pPr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Пособие на погребение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107 375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144 984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ind w:right="-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37 609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3D03EF" w:rsidRDefault="00B735A8" w:rsidP="003D03EF">
            <w:pPr>
              <w:jc w:val="center"/>
              <w:rPr>
                <w:sz w:val="22"/>
                <w:szCs w:val="22"/>
              </w:rPr>
            </w:pPr>
            <w:r w:rsidRPr="003D03EF">
              <w:rPr>
                <w:sz w:val="22"/>
                <w:szCs w:val="22"/>
              </w:rPr>
              <w:t>1 851,3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 w:rsidRPr="00440FDE">
              <w:rPr>
                <w:sz w:val="22"/>
                <w:szCs w:val="22"/>
              </w:rPr>
              <w:t>1 907,69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</w:tr>
      <w:tr w:rsidR="00B735A8" w:rsidRPr="00894ACD" w:rsidTr="00303E41">
        <w:trPr>
          <w:trHeight w:val="649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8" w:rsidRPr="0090374E" w:rsidRDefault="00B735A8" w:rsidP="00FB727F">
            <w:pPr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Оплата дополнительного вых</w:t>
            </w:r>
            <w:r>
              <w:rPr>
                <w:sz w:val="22"/>
                <w:szCs w:val="22"/>
              </w:rPr>
              <w:t xml:space="preserve">одного </w:t>
            </w:r>
            <w:r w:rsidRPr="0090374E">
              <w:rPr>
                <w:sz w:val="22"/>
                <w:szCs w:val="22"/>
              </w:rPr>
              <w:t>дня по уходу за ребенком-инвалидом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D03EF">
            <w:pPr>
              <w:jc w:val="center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16 941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ind w:right="-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3D03EF" w:rsidRDefault="00B735A8" w:rsidP="003D03EF">
            <w:pPr>
              <w:jc w:val="center"/>
              <w:rPr>
                <w:sz w:val="22"/>
                <w:szCs w:val="22"/>
              </w:rPr>
            </w:pPr>
            <w:r w:rsidRPr="003D03EF">
              <w:rPr>
                <w:sz w:val="22"/>
                <w:szCs w:val="22"/>
              </w:rPr>
              <w:t>196,99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 w:rsidRPr="00440FDE">
              <w:rPr>
                <w:sz w:val="22"/>
                <w:szCs w:val="22"/>
              </w:rPr>
              <w:t>189,47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D03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-7,52</w:t>
            </w:r>
          </w:p>
        </w:tc>
      </w:tr>
      <w:tr w:rsidR="00B735A8" w:rsidRPr="00894ACD" w:rsidTr="00303E41">
        <w:trPr>
          <w:trHeight w:val="488"/>
        </w:trPr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90374E">
            <w:pPr>
              <w:jc w:val="center"/>
              <w:rPr>
                <w:b/>
                <w:bCs/>
                <w:sz w:val="22"/>
                <w:szCs w:val="22"/>
              </w:rPr>
            </w:pPr>
            <w:r w:rsidRPr="0090374E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0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90374E">
              <w:rPr>
                <w:b/>
                <w:bCs/>
                <w:sz w:val="22"/>
                <w:szCs w:val="22"/>
              </w:rPr>
              <w:t>31</w:t>
            </w:r>
            <w:r w:rsidR="00303E41">
              <w:rPr>
                <w:b/>
                <w:bCs/>
                <w:sz w:val="22"/>
                <w:szCs w:val="22"/>
              </w:rPr>
              <w:t> </w:t>
            </w:r>
            <w:r w:rsidRPr="0090374E">
              <w:rPr>
                <w:b/>
                <w:bCs/>
                <w:sz w:val="22"/>
                <w:szCs w:val="22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8" w:rsidRPr="0090374E" w:rsidRDefault="00B735A8" w:rsidP="00303E41">
            <w:pPr>
              <w:jc w:val="center"/>
              <w:rPr>
                <w:b/>
                <w:bCs/>
                <w:sz w:val="22"/>
                <w:szCs w:val="22"/>
              </w:rPr>
            </w:pPr>
            <w:r w:rsidRPr="0090374E">
              <w:rPr>
                <w:b/>
                <w:bCs/>
                <w:sz w:val="22"/>
                <w:szCs w:val="22"/>
              </w:rPr>
              <w:t>35</w:t>
            </w:r>
            <w:r w:rsidR="00303E41">
              <w:rPr>
                <w:b/>
                <w:bCs/>
                <w:sz w:val="22"/>
                <w:szCs w:val="22"/>
              </w:rPr>
              <w:t> </w:t>
            </w:r>
            <w:r w:rsidRPr="0090374E">
              <w:rPr>
                <w:b/>
                <w:bCs/>
                <w:sz w:val="22"/>
                <w:szCs w:val="22"/>
              </w:rPr>
              <w:t>311</w:t>
            </w:r>
            <w:r w:rsidR="00303E41">
              <w:rPr>
                <w:b/>
                <w:bCs/>
                <w:sz w:val="22"/>
                <w:szCs w:val="22"/>
              </w:rPr>
              <w:t> </w:t>
            </w:r>
            <w:r w:rsidRPr="0090374E">
              <w:rPr>
                <w:b/>
                <w:bCs/>
                <w:sz w:val="22"/>
                <w:szCs w:val="22"/>
              </w:rPr>
              <w:t>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440FDE" w:rsidP="00303E4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  <w:r w:rsidR="00303E41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90374E" w:rsidRDefault="00F73E28" w:rsidP="009037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37 625</w:t>
            </w:r>
            <w:r w:rsidR="00303E41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9037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86908">
            <w:pPr>
              <w:ind w:right="-4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2 313</w:t>
            </w:r>
            <w:r w:rsidR="00303E41">
              <w:rPr>
                <w:b/>
                <w:bCs/>
                <w:sz w:val="22"/>
                <w:szCs w:val="22"/>
              </w:rPr>
              <w:t> 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9037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440FDE" w:rsidP="00386908">
            <w:pPr>
              <w:ind w:right="-11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3D03EF" w:rsidRDefault="00303E41" w:rsidP="006D518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1 110,09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303E41" w:rsidP="0090374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1 161,78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303E41" w:rsidP="00386908">
            <w:pPr>
              <w:ind w:right="-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8" w:rsidRPr="00440FDE" w:rsidRDefault="00303E41" w:rsidP="0038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51,69</w:t>
            </w:r>
          </w:p>
        </w:tc>
      </w:tr>
    </w:tbl>
    <w:p w:rsidR="0090374E" w:rsidRDefault="0090374E" w:rsidP="0020334D">
      <w:pPr>
        <w:pStyle w:val="a9"/>
        <w:tabs>
          <w:tab w:val="left" w:pos="6946"/>
          <w:tab w:val="left" w:pos="7230"/>
        </w:tabs>
        <w:ind w:left="360"/>
        <w:jc w:val="right"/>
        <w:rPr>
          <w:sz w:val="20"/>
          <w:szCs w:val="20"/>
        </w:rPr>
      </w:pPr>
    </w:p>
    <w:p w:rsidR="0090374E" w:rsidRDefault="0090374E" w:rsidP="0020334D">
      <w:pPr>
        <w:pStyle w:val="a9"/>
        <w:tabs>
          <w:tab w:val="left" w:pos="6946"/>
          <w:tab w:val="left" w:pos="7230"/>
        </w:tabs>
        <w:ind w:left="360"/>
        <w:jc w:val="right"/>
        <w:rPr>
          <w:sz w:val="20"/>
          <w:szCs w:val="20"/>
        </w:rPr>
      </w:pPr>
    </w:p>
    <w:p w:rsidR="00894ACD" w:rsidRDefault="00F73E28" w:rsidP="0020334D">
      <w:pPr>
        <w:pStyle w:val="a9"/>
        <w:tabs>
          <w:tab w:val="left" w:pos="6946"/>
          <w:tab w:val="left" w:pos="7230"/>
        </w:tabs>
        <w:ind w:left="3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94ACD" w:rsidRDefault="00894ACD" w:rsidP="0020334D">
      <w:pPr>
        <w:pStyle w:val="a9"/>
        <w:tabs>
          <w:tab w:val="left" w:pos="6946"/>
          <w:tab w:val="left" w:pos="7230"/>
        </w:tabs>
        <w:ind w:left="360"/>
        <w:jc w:val="right"/>
        <w:rPr>
          <w:sz w:val="20"/>
          <w:szCs w:val="20"/>
        </w:rPr>
      </w:pPr>
    </w:p>
    <w:p w:rsidR="00894ACD" w:rsidRDefault="00894ACD" w:rsidP="0020334D">
      <w:pPr>
        <w:pStyle w:val="a9"/>
        <w:tabs>
          <w:tab w:val="left" w:pos="6946"/>
          <w:tab w:val="left" w:pos="7230"/>
        </w:tabs>
        <w:ind w:left="360"/>
        <w:jc w:val="right"/>
        <w:rPr>
          <w:sz w:val="20"/>
          <w:szCs w:val="20"/>
        </w:rPr>
      </w:pPr>
    </w:p>
    <w:p w:rsidR="00894ACD" w:rsidRDefault="00894ACD" w:rsidP="0020334D">
      <w:pPr>
        <w:pStyle w:val="a9"/>
        <w:tabs>
          <w:tab w:val="left" w:pos="6946"/>
          <w:tab w:val="left" w:pos="7230"/>
        </w:tabs>
        <w:ind w:left="360"/>
        <w:jc w:val="right"/>
        <w:rPr>
          <w:sz w:val="20"/>
          <w:szCs w:val="20"/>
        </w:rPr>
      </w:pPr>
    </w:p>
    <w:p w:rsidR="00894ACD" w:rsidRDefault="00894ACD" w:rsidP="0020334D">
      <w:pPr>
        <w:pStyle w:val="a9"/>
        <w:tabs>
          <w:tab w:val="left" w:pos="6946"/>
          <w:tab w:val="left" w:pos="7230"/>
        </w:tabs>
        <w:ind w:left="360"/>
        <w:jc w:val="right"/>
        <w:rPr>
          <w:sz w:val="20"/>
          <w:szCs w:val="20"/>
        </w:rPr>
        <w:sectPr w:rsidR="00894ACD" w:rsidSect="00894ACD">
          <w:pgSz w:w="16838" w:h="11906" w:orient="landscape"/>
          <w:pgMar w:top="1701" w:right="851" w:bottom="567" w:left="1134" w:header="709" w:footer="709" w:gutter="0"/>
          <w:cols w:space="708"/>
          <w:docGrid w:linePitch="360"/>
        </w:sectPr>
      </w:pPr>
    </w:p>
    <w:p w:rsidR="00693337" w:rsidRDefault="00BD25A6" w:rsidP="007D3A6E">
      <w:pPr>
        <w:ind w:firstLine="567"/>
        <w:jc w:val="both"/>
      </w:pPr>
      <w:r w:rsidRPr="00693337">
        <w:lastRenderedPageBreak/>
        <w:t xml:space="preserve">По статье </w:t>
      </w:r>
      <w:r w:rsidR="00693337" w:rsidRPr="00693337">
        <w:t xml:space="preserve">151200 </w:t>
      </w:r>
      <w:r w:rsidR="00693337" w:rsidRPr="00FB727F">
        <w:rPr>
          <w:i/>
        </w:rPr>
        <w:t>«санаторно-курортное лечение и оздоровление работников и членов их семей»</w:t>
      </w:r>
      <w:r w:rsidR="00693337" w:rsidRPr="00693337">
        <w:t xml:space="preserve"> </w:t>
      </w:r>
      <w:r w:rsidR="00DF19E2">
        <w:t xml:space="preserve"> расходы </w:t>
      </w:r>
      <w:r w:rsidR="00693337" w:rsidRPr="00693337">
        <w:t>не произв</w:t>
      </w:r>
      <w:r w:rsidR="00693337">
        <w:t>о</w:t>
      </w:r>
      <w:r w:rsidR="00693337" w:rsidRPr="00693337">
        <w:t>дились.</w:t>
      </w:r>
    </w:p>
    <w:p w:rsidR="00FB727F" w:rsidRDefault="00FB727F" w:rsidP="007D3A6E">
      <w:pPr>
        <w:tabs>
          <w:tab w:val="left" w:pos="993"/>
        </w:tabs>
        <w:ind w:firstLine="567"/>
        <w:jc w:val="both"/>
      </w:pPr>
      <w:r>
        <w:t xml:space="preserve">По статье 151300 </w:t>
      </w:r>
      <w:r w:rsidRPr="00FB727F">
        <w:rPr>
          <w:i/>
        </w:rPr>
        <w:t>«</w:t>
      </w:r>
      <w:r w:rsidR="00C54B74">
        <w:rPr>
          <w:i/>
        </w:rPr>
        <w:t>реабилитация в учреждениях здравоохранения»</w:t>
      </w:r>
      <w:r w:rsidR="003828C4">
        <w:rPr>
          <w:i/>
        </w:rPr>
        <w:t xml:space="preserve"> </w:t>
      </w:r>
      <w:r w:rsidR="003828C4" w:rsidRPr="003828C4">
        <w:t xml:space="preserve">расходы составили </w:t>
      </w:r>
      <w:r w:rsidR="006D5182">
        <w:t>21 221</w:t>
      </w:r>
      <w:r w:rsidR="00DF19E2">
        <w:t> </w:t>
      </w:r>
      <w:r w:rsidR="006D5182">
        <w:t>164</w:t>
      </w:r>
      <w:r w:rsidR="00DF19E2">
        <w:t xml:space="preserve"> </w:t>
      </w:r>
      <w:r w:rsidR="003828C4" w:rsidRPr="003828C4">
        <w:t>руб</w:t>
      </w:r>
      <w:r w:rsidR="003828C4" w:rsidRPr="003D03EF">
        <w:t xml:space="preserve">., </w:t>
      </w:r>
      <w:r w:rsidR="003D03EF" w:rsidRPr="003D03EF">
        <w:t>или 3,3</w:t>
      </w:r>
      <w:r w:rsidR="003828C4" w:rsidRPr="003D03EF">
        <w:t>% от общих</w:t>
      </w:r>
      <w:r w:rsidR="003828C4">
        <w:t xml:space="preserve"> расходов, </w:t>
      </w:r>
      <w:r w:rsidR="006D5182">
        <w:t xml:space="preserve">и были использованы </w:t>
      </w:r>
      <w:r w:rsidR="006D5182" w:rsidRPr="00260E68">
        <w:rPr>
          <w:bCs/>
          <w:i/>
        </w:rPr>
        <w:t>на закупку медицинского оборудования для лечебно-профилактических учреждений</w:t>
      </w:r>
      <w:r w:rsidR="006D5182">
        <w:rPr>
          <w:bCs/>
          <w:i/>
        </w:rPr>
        <w:t>.</w:t>
      </w:r>
    </w:p>
    <w:p w:rsidR="002176C3" w:rsidRPr="001937D9" w:rsidRDefault="002176C3" w:rsidP="002176C3">
      <w:pPr>
        <w:pStyle w:val="ae"/>
        <w:ind w:firstLine="567"/>
        <w:jc w:val="both"/>
      </w:pPr>
      <w:r>
        <w:rPr>
          <w:bCs/>
        </w:rPr>
        <w:t>О</w:t>
      </w:r>
      <w:r w:rsidRPr="000400F0">
        <w:rPr>
          <w:bCs/>
        </w:rPr>
        <w:t xml:space="preserve">тчеты </w:t>
      </w:r>
      <w:r>
        <w:rPr>
          <w:bCs/>
        </w:rPr>
        <w:t xml:space="preserve">за </w:t>
      </w:r>
      <w:r>
        <w:rPr>
          <w:bCs/>
          <w:lang w:val="en-US"/>
        </w:rPr>
        <w:t>I</w:t>
      </w:r>
      <w:r>
        <w:rPr>
          <w:bCs/>
        </w:rPr>
        <w:t xml:space="preserve"> квартал 2015 года </w:t>
      </w:r>
      <w:r w:rsidRPr="000400F0">
        <w:rPr>
          <w:bCs/>
        </w:rPr>
        <w:t xml:space="preserve">представлены лечебно-профилактическими учреждениями </w:t>
      </w:r>
      <w:r>
        <w:rPr>
          <w:bCs/>
        </w:rPr>
        <w:t>(далее – ЛПУ)</w:t>
      </w:r>
      <w:r w:rsidRPr="000400F0">
        <w:rPr>
          <w:bCs/>
        </w:rPr>
        <w:t xml:space="preserve"> с учетом остатков средств</w:t>
      </w:r>
      <w:r>
        <w:rPr>
          <w:bCs/>
        </w:rPr>
        <w:t>, за которые ЛПУ не отчитались по состоянию на</w:t>
      </w:r>
      <w:r w:rsidRPr="000400F0">
        <w:rPr>
          <w:bCs/>
        </w:rPr>
        <w:t xml:space="preserve"> </w:t>
      </w:r>
      <w:r>
        <w:rPr>
          <w:bCs/>
        </w:rPr>
        <w:t>0</w:t>
      </w:r>
      <w:r w:rsidRPr="000400F0">
        <w:rPr>
          <w:bCs/>
        </w:rPr>
        <w:t>1.01.201</w:t>
      </w:r>
      <w:r>
        <w:rPr>
          <w:bCs/>
        </w:rPr>
        <w:t>5</w:t>
      </w:r>
      <w:r w:rsidRPr="000400F0">
        <w:rPr>
          <w:bCs/>
        </w:rPr>
        <w:t xml:space="preserve"> года</w:t>
      </w:r>
      <w:r>
        <w:rPr>
          <w:bCs/>
        </w:rPr>
        <w:t xml:space="preserve">. В декабре 2014 года Фондом были  перечислены денежные средства на счет Министерства здравоохранения </w:t>
      </w:r>
      <w:r w:rsidR="007046D0">
        <w:rPr>
          <w:bCs/>
        </w:rPr>
        <w:t xml:space="preserve">Приднестровской Молдавской Республики </w:t>
      </w:r>
      <w:r>
        <w:rPr>
          <w:bCs/>
        </w:rPr>
        <w:t>для закрытия кредиторских задолженностей ЛПУ перед поставщиками мед</w:t>
      </w:r>
      <w:r w:rsidR="00DF19E2">
        <w:rPr>
          <w:bCs/>
        </w:rPr>
        <w:t>ико-</w:t>
      </w:r>
      <w:r>
        <w:rPr>
          <w:bCs/>
        </w:rPr>
        <w:t>фарм</w:t>
      </w:r>
      <w:r w:rsidR="00DF19E2">
        <w:rPr>
          <w:bCs/>
        </w:rPr>
        <w:t>ацевтической</w:t>
      </w:r>
      <w:r>
        <w:rPr>
          <w:bCs/>
        </w:rPr>
        <w:t xml:space="preserve"> продукции, в связи с этим образовались остатки на счетах ЛПУ, за которые представлены отчеты в первом квартале 2015 года.</w:t>
      </w:r>
    </w:p>
    <w:p w:rsidR="002176C3" w:rsidRDefault="002176C3" w:rsidP="002176C3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первом квартале 2015 года по</w:t>
      </w:r>
      <w:r w:rsidRPr="000400F0">
        <w:rPr>
          <w:rFonts w:ascii="Times New Roman" w:hAnsi="Times New Roman" w:cs="Times New Roman"/>
          <w:sz w:val="24"/>
          <w:szCs w:val="24"/>
        </w:rPr>
        <w:t xml:space="preserve"> частично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0400F0">
        <w:rPr>
          <w:rFonts w:ascii="Times New Roman" w:hAnsi="Times New Roman" w:cs="Times New Roman"/>
          <w:sz w:val="24"/>
          <w:szCs w:val="24"/>
        </w:rPr>
        <w:t xml:space="preserve"> возмещени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400F0">
        <w:rPr>
          <w:rFonts w:ascii="Times New Roman" w:hAnsi="Times New Roman" w:cs="Times New Roman"/>
          <w:sz w:val="24"/>
          <w:szCs w:val="24"/>
        </w:rPr>
        <w:t xml:space="preserve"> стоимости операций лечебно-профилактическими учреждениями,  </w:t>
      </w:r>
      <w:r>
        <w:rPr>
          <w:rFonts w:ascii="Times New Roman" w:hAnsi="Times New Roman" w:cs="Times New Roman"/>
          <w:sz w:val="24"/>
          <w:szCs w:val="24"/>
        </w:rPr>
        <w:t>представлены</w:t>
      </w:r>
      <w:r w:rsidRPr="000400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отчеты</w:t>
      </w:r>
      <w:r w:rsidRPr="000400F0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 xml:space="preserve">76 051 </w:t>
      </w:r>
      <w:r w:rsidRPr="000400F0">
        <w:rPr>
          <w:rFonts w:ascii="Times New Roman" w:hAnsi="Times New Roman" w:cs="Times New Roman"/>
          <w:bCs/>
          <w:sz w:val="24"/>
          <w:szCs w:val="24"/>
        </w:rPr>
        <w:t>руб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0400F0">
        <w:rPr>
          <w:rFonts w:ascii="Times New Roman" w:hAnsi="Times New Roman" w:cs="Times New Roman"/>
          <w:sz w:val="24"/>
          <w:szCs w:val="24"/>
        </w:rPr>
        <w:t xml:space="preserve">, за счет которых </w:t>
      </w:r>
      <w:r w:rsidRPr="000400F0">
        <w:rPr>
          <w:rFonts w:ascii="Times New Roman" w:hAnsi="Times New Roman" w:cs="Times New Roman"/>
          <w:bCs/>
          <w:sz w:val="24"/>
          <w:szCs w:val="24"/>
        </w:rPr>
        <w:t xml:space="preserve">проведено </w:t>
      </w:r>
      <w:r w:rsidRPr="00146DE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517 </w:t>
      </w:r>
      <w:r w:rsidRPr="000400F0">
        <w:rPr>
          <w:rFonts w:ascii="Times New Roman" w:hAnsi="Times New Roman" w:cs="Times New Roman"/>
          <w:bCs/>
          <w:sz w:val="24"/>
          <w:szCs w:val="24"/>
        </w:rPr>
        <w:t>операций</w:t>
      </w:r>
      <w:r>
        <w:rPr>
          <w:rFonts w:ascii="Times New Roman" w:hAnsi="Times New Roman" w:cs="Times New Roman"/>
          <w:sz w:val="24"/>
          <w:szCs w:val="24"/>
        </w:rPr>
        <w:t>, прооперировано 491 человек.</w:t>
      </w:r>
    </w:p>
    <w:p w:rsidR="006D5182" w:rsidRPr="009E1C58" w:rsidRDefault="006D5182" w:rsidP="006D5182">
      <w:pPr>
        <w:ind w:firstLine="708"/>
        <w:jc w:val="center"/>
        <w:rPr>
          <w:i/>
        </w:rPr>
      </w:pPr>
      <w:r w:rsidRPr="009E1C58">
        <w:rPr>
          <w:i/>
        </w:rPr>
        <w:t xml:space="preserve">Использование средств по частичному возмещению стоимости </w:t>
      </w:r>
    </w:p>
    <w:p w:rsidR="006D5182" w:rsidRPr="009E1C58" w:rsidRDefault="006D5182" w:rsidP="006D5182">
      <w:pPr>
        <w:ind w:firstLine="708"/>
        <w:jc w:val="center"/>
        <w:rPr>
          <w:i/>
        </w:rPr>
      </w:pPr>
      <w:r w:rsidRPr="009E1C58">
        <w:rPr>
          <w:i/>
        </w:rPr>
        <w:t xml:space="preserve">операций  </w:t>
      </w:r>
      <w:r w:rsidR="00AC06C8">
        <w:rPr>
          <w:i/>
        </w:rPr>
        <w:t>в</w:t>
      </w:r>
      <w:r w:rsidRPr="009E1C58">
        <w:rPr>
          <w:i/>
        </w:rPr>
        <w:t xml:space="preserve"> </w:t>
      </w:r>
      <w:r w:rsidRPr="009E1C58">
        <w:rPr>
          <w:i/>
          <w:lang w:val="en-US"/>
        </w:rPr>
        <w:t>I</w:t>
      </w:r>
      <w:r w:rsidRPr="009E1C58">
        <w:rPr>
          <w:i/>
        </w:rPr>
        <w:t xml:space="preserve"> квартал</w:t>
      </w:r>
      <w:r w:rsidR="00AC06C8">
        <w:rPr>
          <w:i/>
        </w:rPr>
        <w:t>е</w:t>
      </w:r>
      <w:r w:rsidRPr="009E1C58">
        <w:rPr>
          <w:i/>
        </w:rPr>
        <w:t xml:space="preserve"> 201</w:t>
      </w:r>
      <w:r>
        <w:rPr>
          <w:i/>
        </w:rPr>
        <w:t>5</w:t>
      </w:r>
      <w:r w:rsidRPr="009E1C58">
        <w:rPr>
          <w:i/>
        </w:rPr>
        <w:t xml:space="preserve"> года</w:t>
      </w:r>
    </w:p>
    <w:p w:rsidR="00AC06C8" w:rsidRDefault="006D5182" w:rsidP="006D5182">
      <w:pPr>
        <w:ind w:firstLine="708"/>
        <w:jc w:val="right"/>
      </w:pPr>
      <w:r w:rsidRPr="00913E08">
        <w:t>Таблица №</w:t>
      </w:r>
      <w:r w:rsidRPr="007457B0">
        <w:t xml:space="preserve"> </w:t>
      </w:r>
      <w:r>
        <w:t xml:space="preserve">3 </w:t>
      </w:r>
      <w:r w:rsidR="00AC06C8">
        <w:t xml:space="preserve"> </w:t>
      </w:r>
    </w:p>
    <w:p w:rsidR="006D5182" w:rsidRPr="007457B0" w:rsidRDefault="006D5182" w:rsidP="006D5182">
      <w:pPr>
        <w:ind w:firstLine="708"/>
        <w:jc w:val="right"/>
      </w:pPr>
      <w:r>
        <w:t>(руб.)</w:t>
      </w:r>
    </w:p>
    <w:tbl>
      <w:tblPr>
        <w:tblW w:w="96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10"/>
        <w:gridCol w:w="1417"/>
        <w:gridCol w:w="1276"/>
        <w:gridCol w:w="1429"/>
        <w:gridCol w:w="1134"/>
      </w:tblGrid>
      <w:tr w:rsidR="006D5182" w:rsidRPr="00682C65" w:rsidTr="006D5182">
        <w:trPr>
          <w:cantSplit/>
          <w:trHeight w:val="1271"/>
        </w:trPr>
        <w:tc>
          <w:tcPr>
            <w:tcW w:w="4410" w:type="dxa"/>
            <w:noWrap/>
            <w:vAlign w:val="center"/>
          </w:tcPr>
          <w:p w:rsidR="006D5182" w:rsidRPr="00682C65" w:rsidRDefault="006D5182" w:rsidP="006D5182">
            <w:pPr>
              <w:jc w:val="center"/>
              <w:rPr>
                <w:color w:val="000000"/>
              </w:rPr>
            </w:pPr>
            <w:r w:rsidRPr="00682C65">
              <w:rPr>
                <w:color w:val="000000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6D5182" w:rsidRPr="00AF1BA5" w:rsidRDefault="006D5182" w:rsidP="006D5182">
            <w:pPr>
              <w:ind w:left="-108"/>
              <w:jc w:val="center"/>
              <w:rPr>
                <w:color w:val="000000"/>
              </w:rPr>
            </w:pPr>
            <w:r w:rsidRPr="00AF1BA5">
              <w:rPr>
                <w:color w:val="000000"/>
                <w:sz w:val="22"/>
                <w:szCs w:val="22"/>
              </w:rPr>
              <w:t>остаток средств на             1 января 201</w:t>
            </w:r>
            <w:r>
              <w:rPr>
                <w:color w:val="000000"/>
                <w:sz w:val="22"/>
                <w:szCs w:val="22"/>
              </w:rPr>
              <w:t>5</w:t>
            </w:r>
            <w:r w:rsidRPr="00AF1BA5">
              <w:rPr>
                <w:color w:val="000000"/>
                <w:sz w:val="22"/>
                <w:szCs w:val="22"/>
              </w:rPr>
              <w:t xml:space="preserve"> года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D5182" w:rsidRPr="00AF1BA5" w:rsidRDefault="006D5182" w:rsidP="006D5182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финансирование ЛПУ</w:t>
            </w:r>
          </w:p>
        </w:tc>
        <w:tc>
          <w:tcPr>
            <w:tcW w:w="1429" w:type="dxa"/>
            <w:vAlign w:val="center"/>
          </w:tcPr>
          <w:p w:rsidR="006D5182" w:rsidRPr="00AF1BA5" w:rsidRDefault="006D5182" w:rsidP="006D5182">
            <w:pPr>
              <w:ind w:left="-108" w:right="-108"/>
              <w:jc w:val="center"/>
              <w:rPr>
                <w:color w:val="000000"/>
              </w:rPr>
            </w:pPr>
            <w:r w:rsidRPr="00AF1BA5">
              <w:rPr>
                <w:color w:val="000000"/>
                <w:sz w:val="22"/>
                <w:szCs w:val="22"/>
              </w:rPr>
              <w:t xml:space="preserve">израсходовано средств согласно отчетам </w:t>
            </w:r>
            <w:r>
              <w:rPr>
                <w:color w:val="000000"/>
                <w:sz w:val="22"/>
                <w:szCs w:val="22"/>
              </w:rPr>
              <w:t>ЛПУ</w:t>
            </w:r>
          </w:p>
        </w:tc>
        <w:tc>
          <w:tcPr>
            <w:tcW w:w="1134" w:type="dxa"/>
            <w:vAlign w:val="center"/>
          </w:tcPr>
          <w:p w:rsidR="006D5182" w:rsidRPr="00AF1BA5" w:rsidRDefault="006D5182" w:rsidP="006D5182">
            <w:pPr>
              <w:ind w:left="-108" w:right="-108"/>
              <w:jc w:val="center"/>
              <w:rPr>
                <w:color w:val="000000"/>
              </w:rPr>
            </w:pPr>
            <w:r w:rsidRPr="00AF1BA5">
              <w:rPr>
                <w:color w:val="000000"/>
                <w:sz w:val="22"/>
                <w:szCs w:val="22"/>
              </w:rPr>
              <w:t>остаток средств на             1 апреля 201</w:t>
            </w:r>
            <w:r>
              <w:rPr>
                <w:color w:val="000000"/>
                <w:sz w:val="22"/>
                <w:szCs w:val="22"/>
              </w:rPr>
              <w:t>5</w:t>
            </w:r>
            <w:r w:rsidRPr="00AF1BA5">
              <w:rPr>
                <w:color w:val="000000"/>
                <w:sz w:val="22"/>
                <w:szCs w:val="22"/>
              </w:rPr>
              <w:t xml:space="preserve">года </w:t>
            </w:r>
          </w:p>
        </w:tc>
      </w:tr>
      <w:tr w:rsidR="006D5182" w:rsidRPr="00682C65" w:rsidTr="003D03EF">
        <w:trPr>
          <w:cantSplit/>
          <w:trHeight w:val="312"/>
        </w:trPr>
        <w:tc>
          <w:tcPr>
            <w:tcW w:w="4410" w:type="dxa"/>
            <w:vAlign w:val="center"/>
          </w:tcPr>
          <w:p w:rsidR="006D5182" w:rsidRPr="00682C65" w:rsidRDefault="006D5182" w:rsidP="006D5182">
            <w:r w:rsidRPr="00682C65">
              <w:t>ГУ «Респуб</w:t>
            </w:r>
            <w:r w:rsidRPr="00230E0A">
              <w:rPr>
                <w:bCs/>
              </w:rPr>
              <w:t>лика</w:t>
            </w:r>
            <w:r w:rsidRPr="00682C65">
              <w:t>нский Центр матери и ребенка»</w:t>
            </w:r>
          </w:p>
        </w:tc>
        <w:tc>
          <w:tcPr>
            <w:tcW w:w="1417" w:type="dxa"/>
            <w:noWrap/>
            <w:vAlign w:val="center"/>
          </w:tcPr>
          <w:p w:rsidR="006D5182" w:rsidRPr="002608CC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608CC">
              <w:rPr>
                <w:color w:val="000000"/>
              </w:rPr>
              <w:t>36 002</w:t>
            </w:r>
          </w:p>
        </w:tc>
        <w:tc>
          <w:tcPr>
            <w:tcW w:w="1276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9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36 002</w:t>
            </w:r>
          </w:p>
        </w:tc>
        <w:tc>
          <w:tcPr>
            <w:tcW w:w="1134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D5182" w:rsidRPr="00682C65" w:rsidTr="003D03EF">
        <w:trPr>
          <w:cantSplit/>
          <w:trHeight w:val="312"/>
        </w:trPr>
        <w:tc>
          <w:tcPr>
            <w:tcW w:w="4410" w:type="dxa"/>
            <w:vAlign w:val="center"/>
          </w:tcPr>
          <w:p w:rsidR="006D5182" w:rsidRPr="00682C65" w:rsidRDefault="006D5182" w:rsidP="006D5182">
            <w:r w:rsidRPr="00682C65">
              <w:t>ГУ «Республиканская клиническая больница»</w:t>
            </w:r>
          </w:p>
        </w:tc>
        <w:tc>
          <w:tcPr>
            <w:tcW w:w="1417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29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D5182" w:rsidRPr="00682C65" w:rsidTr="003D03EF">
        <w:trPr>
          <w:cantSplit/>
          <w:trHeight w:val="312"/>
        </w:trPr>
        <w:tc>
          <w:tcPr>
            <w:tcW w:w="4410" w:type="dxa"/>
            <w:vAlign w:val="center"/>
          </w:tcPr>
          <w:p w:rsidR="006D5182" w:rsidRPr="00682C65" w:rsidRDefault="006D5182" w:rsidP="006D5182">
            <w:r w:rsidRPr="00682C65">
              <w:t>ГУ «Республиканский госпиталь инвалидов Великой Отечественной войны»</w:t>
            </w:r>
          </w:p>
        </w:tc>
        <w:tc>
          <w:tcPr>
            <w:tcW w:w="1417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1276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29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1134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D5182" w:rsidRPr="00682C65" w:rsidTr="003D03EF">
        <w:trPr>
          <w:cantSplit/>
          <w:trHeight w:val="312"/>
        </w:trPr>
        <w:tc>
          <w:tcPr>
            <w:tcW w:w="4410" w:type="dxa"/>
            <w:vAlign w:val="center"/>
          </w:tcPr>
          <w:p w:rsidR="006D5182" w:rsidRPr="00682C65" w:rsidRDefault="006D5182" w:rsidP="006D5182">
            <w:r w:rsidRPr="00682C65">
              <w:t>ГУ «Бендерская центральная городская больница»</w:t>
            </w:r>
          </w:p>
        </w:tc>
        <w:tc>
          <w:tcPr>
            <w:tcW w:w="1417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9 455</w:t>
            </w:r>
          </w:p>
        </w:tc>
        <w:tc>
          <w:tcPr>
            <w:tcW w:w="1276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29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9454</w:t>
            </w:r>
          </w:p>
        </w:tc>
        <w:tc>
          <w:tcPr>
            <w:tcW w:w="1134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6D5182" w:rsidRPr="00682C65" w:rsidTr="003D03EF">
        <w:trPr>
          <w:cantSplit/>
          <w:trHeight w:val="312"/>
        </w:trPr>
        <w:tc>
          <w:tcPr>
            <w:tcW w:w="4410" w:type="dxa"/>
            <w:vAlign w:val="center"/>
          </w:tcPr>
          <w:p w:rsidR="006D5182" w:rsidRPr="00682C65" w:rsidRDefault="006D5182" w:rsidP="006D5182">
            <w:r w:rsidRPr="00682C65">
              <w:t>ГУ «Бендерский Центр матери и ребенка»</w:t>
            </w:r>
          </w:p>
        </w:tc>
        <w:tc>
          <w:tcPr>
            <w:tcW w:w="1417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25 524</w:t>
            </w:r>
          </w:p>
        </w:tc>
        <w:tc>
          <w:tcPr>
            <w:tcW w:w="1276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29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7 082</w:t>
            </w:r>
          </w:p>
        </w:tc>
        <w:tc>
          <w:tcPr>
            <w:tcW w:w="1134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18 442</w:t>
            </w:r>
          </w:p>
        </w:tc>
      </w:tr>
      <w:tr w:rsidR="006D5182" w:rsidRPr="00682C65" w:rsidTr="003D03EF">
        <w:trPr>
          <w:cantSplit/>
          <w:trHeight w:val="312"/>
        </w:trPr>
        <w:tc>
          <w:tcPr>
            <w:tcW w:w="4410" w:type="dxa"/>
            <w:vAlign w:val="center"/>
          </w:tcPr>
          <w:p w:rsidR="006D5182" w:rsidRPr="00682C65" w:rsidRDefault="006D5182" w:rsidP="006D5182">
            <w:r w:rsidRPr="00682C65">
              <w:t>г. Слободзея «Центральная районная больница»</w:t>
            </w:r>
          </w:p>
        </w:tc>
        <w:tc>
          <w:tcPr>
            <w:tcW w:w="1417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7 719</w:t>
            </w:r>
          </w:p>
        </w:tc>
        <w:tc>
          <w:tcPr>
            <w:tcW w:w="1276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29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6008</w:t>
            </w:r>
          </w:p>
        </w:tc>
        <w:tc>
          <w:tcPr>
            <w:tcW w:w="1134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1 711</w:t>
            </w:r>
          </w:p>
        </w:tc>
      </w:tr>
      <w:tr w:rsidR="006D5182" w:rsidRPr="00682C65" w:rsidTr="003D03EF">
        <w:trPr>
          <w:cantSplit/>
          <w:trHeight w:val="312"/>
        </w:trPr>
        <w:tc>
          <w:tcPr>
            <w:tcW w:w="4410" w:type="dxa"/>
            <w:vAlign w:val="center"/>
          </w:tcPr>
          <w:p w:rsidR="006D5182" w:rsidRPr="00682C65" w:rsidRDefault="006D5182" w:rsidP="006D5182">
            <w:r w:rsidRPr="00682C65">
              <w:t>ГУЗ «Днестровская городская  больница»</w:t>
            </w:r>
          </w:p>
        </w:tc>
        <w:tc>
          <w:tcPr>
            <w:tcW w:w="1417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1 354</w:t>
            </w:r>
          </w:p>
        </w:tc>
        <w:tc>
          <w:tcPr>
            <w:tcW w:w="1276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29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1 342</w:t>
            </w:r>
          </w:p>
        </w:tc>
        <w:tc>
          <w:tcPr>
            <w:tcW w:w="1134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2C65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</w:tr>
      <w:tr w:rsidR="006D5182" w:rsidRPr="00682C65" w:rsidTr="003D03EF">
        <w:trPr>
          <w:cantSplit/>
          <w:trHeight w:val="312"/>
        </w:trPr>
        <w:tc>
          <w:tcPr>
            <w:tcW w:w="4410" w:type="dxa"/>
            <w:vAlign w:val="center"/>
          </w:tcPr>
          <w:p w:rsidR="006D5182" w:rsidRPr="00682C65" w:rsidRDefault="006D5182" w:rsidP="006D5182">
            <w:r w:rsidRPr="00682C65">
              <w:t>г. Григориополь «Центральная районная больница»</w:t>
            </w:r>
          </w:p>
        </w:tc>
        <w:tc>
          <w:tcPr>
            <w:tcW w:w="1417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29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2C65">
              <w:rPr>
                <w:color w:val="00000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6D5182" w:rsidRPr="00682C65" w:rsidTr="003D03EF">
        <w:trPr>
          <w:cantSplit/>
          <w:trHeight w:val="312"/>
        </w:trPr>
        <w:tc>
          <w:tcPr>
            <w:tcW w:w="4410" w:type="dxa"/>
            <w:vAlign w:val="center"/>
          </w:tcPr>
          <w:p w:rsidR="006D5182" w:rsidRPr="00682C65" w:rsidRDefault="006D5182" w:rsidP="006D5182">
            <w:r w:rsidRPr="00682C65">
              <w:t>г. Дубоссары «Центральная районная больница»</w:t>
            </w:r>
          </w:p>
        </w:tc>
        <w:tc>
          <w:tcPr>
            <w:tcW w:w="1417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6 471</w:t>
            </w:r>
          </w:p>
        </w:tc>
        <w:tc>
          <w:tcPr>
            <w:tcW w:w="1276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29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2 801</w:t>
            </w:r>
          </w:p>
        </w:tc>
        <w:tc>
          <w:tcPr>
            <w:tcW w:w="1134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82C65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670</w:t>
            </w:r>
          </w:p>
        </w:tc>
      </w:tr>
      <w:tr w:rsidR="006D5182" w:rsidRPr="00682C65" w:rsidTr="003D03EF">
        <w:trPr>
          <w:cantSplit/>
          <w:trHeight w:val="190"/>
        </w:trPr>
        <w:tc>
          <w:tcPr>
            <w:tcW w:w="4410" w:type="dxa"/>
            <w:vAlign w:val="center"/>
          </w:tcPr>
          <w:p w:rsidR="006D5182" w:rsidRPr="00682C65" w:rsidRDefault="006D5182" w:rsidP="006D5182">
            <w:r w:rsidRPr="00682C65">
              <w:t>г. Рыбница ГУ «Центральная районная больница»</w:t>
            </w:r>
          </w:p>
        </w:tc>
        <w:tc>
          <w:tcPr>
            <w:tcW w:w="1417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28 766</w:t>
            </w:r>
          </w:p>
        </w:tc>
        <w:tc>
          <w:tcPr>
            <w:tcW w:w="1276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29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13 028</w:t>
            </w:r>
          </w:p>
        </w:tc>
        <w:tc>
          <w:tcPr>
            <w:tcW w:w="1134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15 738</w:t>
            </w:r>
          </w:p>
        </w:tc>
      </w:tr>
      <w:tr w:rsidR="006D5182" w:rsidRPr="00682C65" w:rsidTr="003D03EF">
        <w:trPr>
          <w:cantSplit/>
          <w:trHeight w:val="312"/>
        </w:trPr>
        <w:tc>
          <w:tcPr>
            <w:tcW w:w="4410" w:type="dxa"/>
            <w:vAlign w:val="center"/>
          </w:tcPr>
          <w:p w:rsidR="006D5182" w:rsidRPr="00682C65" w:rsidRDefault="006D5182" w:rsidP="006D5182">
            <w:r w:rsidRPr="00682C65">
              <w:t>г. Каменка «Центральная районная больница»</w:t>
            </w:r>
          </w:p>
        </w:tc>
        <w:tc>
          <w:tcPr>
            <w:tcW w:w="1417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682C65">
              <w:rPr>
                <w:color w:val="000000"/>
              </w:rPr>
              <w:t xml:space="preserve"> 7</w:t>
            </w:r>
          </w:p>
        </w:tc>
        <w:tc>
          <w:tcPr>
            <w:tcW w:w="1276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29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6D5182" w:rsidRPr="00682C65" w:rsidRDefault="006D5182" w:rsidP="003D03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</w:tr>
      <w:tr w:rsidR="006D5182" w:rsidRPr="00221C2D" w:rsidTr="003D03EF">
        <w:trPr>
          <w:cantSplit/>
          <w:trHeight w:val="312"/>
        </w:trPr>
        <w:tc>
          <w:tcPr>
            <w:tcW w:w="4410" w:type="dxa"/>
            <w:noWrap/>
            <w:vAlign w:val="center"/>
          </w:tcPr>
          <w:p w:rsidR="006D5182" w:rsidRPr="00221C2D" w:rsidRDefault="006D5182" w:rsidP="006D5182">
            <w:r w:rsidRPr="00221C2D">
              <w:t>Итого</w:t>
            </w:r>
          </w:p>
        </w:tc>
        <w:tc>
          <w:tcPr>
            <w:tcW w:w="1417" w:type="dxa"/>
            <w:noWrap/>
            <w:vAlign w:val="center"/>
          </w:tcPr>
          <w:p w:rsidR="006D5182" w:rsidRPr="00221C2D" w:rsidRDefault="006D5182" w:rsidP="003D03E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115 685</w:t>
            </w:r>
          </w:p>
        </w:tc>
        <w:tc>
          <w:tcPr>
            <w:tcW w:w="1276" w:type="dxa"/>
            <w:noWrap/>
            <w:vAlign w:val="center"/>
          </w:tcPr>
          <w:p w:rsidR="006D5182" w:rsidRPr="00221C2D" w:rsidRDefault="006D5182" w:rsidP="003D03E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29" w:type="dxa"/>
            <w:noWrap/>
            <w:vAlign w:val="center"/>
          </w:tcPr>
          <w:p w:rsidR="006D5182" w:rsidRPr="00221C2D" w:rsidRDefault="006D5182" w:rsidP="003D03EF">
            <w:pPr>
              <w:autoSpaceDE w:val="0"/>
              <w:autoSpaceDN w:val="0"/>
              <w:adjustRightInd w:val="0"/>
              <w:ind w:left="36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76 051</w:t>
            </w:r>
          </w:p>
        </w:tc>
        <w:tc>
          <w:tcPr>
            <w:tcW w:w="1134" w:type="dxa"/>
            <w:noWrap/>
            <w:vAlign w:val="center"/>
          </w:tcPr>
          <w:p w:rsidR="006D5182" w:rsidRPr="00221C2D" w:rsidRDefault="006D5182" w:rsidP="003D03E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39 634</w:t>
            </w:r>
          </w:p>
        </w:tc>
      </w:tr>
    </w:tbl>
    <w:p w:rsidR="002176C3" w:rsidRPr="001937D9" w:rsidRDefault="002176C3" w:rsidP="002176C3">
      <w:pPr>
        <w:pStyle w:val="ae"/>
        <w:ind w:firstLine="567"/>
        <w:jc w:val="both"/>
      </w:pPr>
      <w:r>
        <w:rPr>
          <w:bCs/>
        </w:rPr>
        <w:t>О</w:t>
      </w:r>
      <w:r w:rsidRPr="000400F0">
        <w:rPr>
          <w:bCs/>
        </w:rPr>
        <w:t xml:space="preserve">тчеты </w:t>
      </w:r>
      <w:r>
        <w:rPr>
          <w:bCs/>
        </w:rPr>
        <w:t xml:space="preserve">за </w:t>
      </w:r>
      <w:r>
        <w:rPr>
          <w:bCs/>
          <w:lang w:val="en-US"/>
        </w:rPr>
        <w:t>I</w:t>
      </w:r>
      <w:r>
        <w:rPr>
          <w:bCs/>
        </w:rPr>
        <w:t xml:space="preserve"> квартал 2015 года </w:t>
      </w:r>
      <w:r w:rsidRPr="000400F0">
        <w:rPr>
          <w:bCs/>
        </w:rPr>
        <w:t xml:space="preserve">представлены лечебно-профилактическими учреждениями </w:t>
      </w:r>
      <w:r>
        <w:rPr>
          <w:bCs/>
        </w:rPr>
        <w:t>(далее – ЛПУ) по проведенному реабилитационному лечению застрахованных работающих граждан и их несовершеннолетних детей,</w:t>
      </w:r>
      <w:r w:rsidRPr="000400F0">
        <w:rPr>
          <w:bCs/>
        </w:rPr>
        <w:t xml:space="preserve"> с учетом остатков средств</w:t>
      </w:r>
      <w:r>
        <w:rPr>
          <w:bCs/>
        </w:rPr>
        <w:t>, за которые ЛПУ не отчитались по состоянию на</w:t>
      </w:r>
      <w:r w:rsidRPr="000400F0">
        <w:rPr>
          <w:bCs/>
        </w:rPr>
        <w:t xml:space="preserve"> </w:t>
      </w:r>
      <w:r>
        <w:rPr>
          <w:bCs/>
        </w:rPr>
        <w:t>0</w:t>
      </w:r>
      <w:r w:rsidRPr="000400F0">
        <w:rPr>
          <w:bCs/>
        </w:rPr>
        <w:t>1.01.201</w:t>
      </w:r>
      <w:r>
        <w:rPr>
          <w:bCs/>
        </w:rPr>
        <w:t>5</w:t>
      </w:r>
      <w:r w:rsidRPr="000400F0">
        <w:rPr>
          <w:bCs/>
        </w:rPr>
        <w:t xml:space="preserve"> года</w:t>
      </w:r>
      <w:r>
        <w:rPr>
          <w:bCs/>
        </w:rPr>
        <w:t xml:space="preserve">. В декабре 2014 года Фондом были  перечислены денежные средства на счет Министерства здравоохранения </w:t>
      </w:r>
      <w:r w:rsidR="00AC06C8">
        <w:rPr>
          <w:bCs/>
        </w:rPr>
        <w:lastRenderedPageBreak/>
        <w:t>Приднестровской Молдавской Республики</w:t>
      </w:r>
      <w:r>
        <w:rPr>
          <w:bCs/>
        </w:rPr>
        <w:t xml:space="preserve"> для закрытия кредиторских задолженностей ЛПУ перед поставщиками </w:t>
      </w:r>
      <w:r w:rsidR="00DF19E2">
        <w:rPr>
          <w:bCs/>
        </w:rPr>
        <w:t>медико-фармацевтической</w:t>
      </w:r>
      <w:r>
        <w:rPr>
          <w:bCs/>
        </w:rPr>
        <w:t xml:space="preserve"> продукции, в связи с этим образовались остатки на счетах ЛПУ.</w:t>
      </w:r>
    </w:p>
    <w:p w:rsidR="006D5182" w:rsidRPr="00221C2D" w:rsidRDefault="006D5182" w:rsidP="006D5182">
      <w:pPr>
        <w:ind w:firstLine="708"/>
        <w:jc w:val="center"/>
        <w:rPr>
          <w:i/>
        </w:rPr>
      </w:pPr>
      <w:r w:rsidRPr="00221C2D">
        <w:rPr>
          <w:i/>
        </w:rPr>
        <w:t xml:space="preserve">Использование средств на проведение реабилитации </w:t>
      </w:r>
      <w:r w:rsidR="00AC06C8">
        <w:rPr>
          <w:i/>
        </w:rPr>
        <w:t>в</w:t>
      </w:r>
      <w:r w:rsidRPr="00221C2D">
        <w:rPr>
          <w:i/>
        </w:rPr>
        <w:t xml:space="preserve"> </w:t>
      </w:r>
      <w:r w:rsidRPr="00221C2D">
        <w:rPr>
          <w:i/>
          <w:lang w:val="en-US"/>
        </w:rPr>
        <w:t>I</w:t>
      </w:r>
      <w:r w:rsidRPr="00221C2D">
        <w:rPr>
          <w:i/>
        </w:rPr>
        <w:t xml:space="preserve"> квартал</w:t>
      </w:r>
      <w:r w:rsidR="00AC06C8">
        <w:rPr>
          <w:i/>
        </w:rPr>
        <w:t>е</w:t>
      </w:r>
      <w:r w:rsidRPr="00221C2D">
        <w:rPr>
          <w:i/>
        </w:rPr>
        <w:t xml:space="preserve"> 201</w:t>
      </w:r>
      <w:r>
        <w:rPr>
          <w:i/>
        </w:rPr>
        <w:t>5</w:t>
      </w:r>
      <w:r w:rsidRPr="00221C2D">
        <w:rPr>
          <w:i/>
        </w:rPr>
        <w:t xml:space="preserve"> года</w:t>
      </w:r>
    </w:p>
    <w:p w:rsidR="006D5182" w:rsidRPr="008B06EB" w:rsidRDefault="006D5182" w:rsidP="006D5182">
      <w:pPr>
        <w:ind w:firstLine="708"/>
        <w:jc w:val="center"/>
        <w:rPr>
          <w:sz w:val="16"/>
          <w:szCs w:val="16"/>
        </w:rPr>
      </w:pPr>
    </w:p>
    <w:p w:rsidR="00AC06C8" w:rsidRDefault="006D5182" w:rsidP="006D5182">
      <w:pPr>
        <w:ind w:firstLine="708"/>
        <w:jc w:val="right"/>
      </w:pPr>
      <w:r w:rsidRPr="00913E08">
        <w:t xml:space="preserve">Таблица № </w:t>
      </w:r>
      <w:r>
        <w:t>4</w:t>
      </w:r>
    </w:p>
    <w:p w:rsidR="006D5182" w:rsidRPr="004B0F41" w:rsidRDefault="006D5182" w:rsidP="006D5182">
      <w:pPr>
        <w:ind w:firstLine="708"/>
        <w:jc w:val="right"/>
      </w:pPr>
      <w:r>
        <w:t xml:space="preserve"> (руб.)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44"/>
        <w:gridCol w:w="1134"/>
        <w:gridCol w:w="1276"/>
        <w:gridCol w:w="1560"/>
        <w:gridCol w:w="1134"/>
      </w:tblGrid>
      <w:tr w:rsidR="006D5182" w:rsidRPr="00ED16A8" w:rsidTr="006D5182">
        <w:trPr>
          <w:trHeight w:val="312"/>
        </w:trPr>
        <w:tc>
          <w:tcPr>
            <w:tcW w:w="4644" w:type="dxa"/>
            <w:noWrap/>
            <w:vAlign w:val="center"/>
          </w:tcPr>
          <w:p w:rsidR="006D5182" w:rsidRPr="00ED16A8" w:rsidRDefault="006D5182" w:rsidP="006D5182">
            <w:pPr>
              <w:jc w:val="center"/>
              <w:rPr>
                <w:color w:val="000000"/>
              </w:rPr>
            </w:pPr>
            <w:r w:rsidRPr="00ED16A8">
              <w:rPr>
                <w:color w:val="000000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6D5182" w:rsidRPr="00AF1BA5" w:rsidRDefault="006D5182" w:rsidP="006D5182">
            <w:pPr>
              <w:ind w:left="-108"/>
              <w:jc w:val="center"/>
              <w:rPr>
                <w:color w:val="000000"/>
              </w:rPr>
            </w:pPr>
            <w:r w:rsidRPr="00AF1BA5">
              <w:rPr>
                <w:color w:val="000000"/>
                <w:sz w:val="22"/>
                <w:szCs w:val="22"/>
              </w:rPr>
              <w:t>остаток средств на             1 января 201</w:t>
            </w:r>
            <w:r>
              <w:rPr>
                <w:color w:val="000000"/>
                <w:sz w:val="22"/>
                <w:szCs w:val="22"/>
              </w:rPr>
              <w:t>5</w:t>
            </w:r>
            <w:r w:rsidRPr="00AF1BA5">
              <w:rPr>
                <w:color w:val="000000"/>
                <w:sz w:val="22"/>
                <w:szCs w:val="22"/>
              </w:rPr>
              <w:t xml:space="preserve"> года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D5182" w:rsidRPr="00AF1BA5" w:rsidRDefault="006D5182" w:rsidP="006D5182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финансирование ЛПУ</w:t>
            </w:r>
          </w:p>
        </w:tc>
        <w:tc>
          <w:tcPr>
            <w:tcW w:w="1560" w:type="dxa"/>
            <w:vAlign w:val="center"/>
          </w:tcPr>
          <w:p w:rsidR="006D5182" w:rsidRPr="00AF1BA5" w:rsidRDefault="006D5182" w:rsidP="006D5182">
            <w:pPr>
              <w:ind w:left="-108" w:right="-108"/>
              <w:jc w:val="center"/>
              <w:rPr>
                <w:color w:val="000000"/>
              </w:rPr>
            </w:pPr>
            <w:r w:rsidRPr="00AF1BA5">
              <w:rPr>
                <w:color w:val="000000"/>
                <w:sz w:val="22"/>
                <w:szCs w:val="22"/>
              </w:rPr>
              <w:t xml:space="preserve">израсходовано средств согласно отчетам </w:t>
            </w:r>
            <w:r>
              <w:rPr>
                <w:color w:val="000000"/>
                <w:sz w:val="22"/>
                <w:szCs w:val="22"/>
              </w:rPr>
              <w:t>ЛПУ</w:t>
            </w:r>
          </w:p>
        </w:tc>
        <w:tc>
          <w:tcPr>
            <w:tcW w:w="1134" w:type="dxa"/>
            <w:vAlign w:val="center"/>
          </w:tcPr>
          <w:p w:rsidR="006D5182" w:rsidRPr="00AF1BA5" w:rsidRDefault="006D5182" w:rsidP="006D5182">
            <w:pPr>
              <w:ind w:left="-108" w:right="-108"/>
              <w:jc w:val="center"/>
              <w:rPr>
                <w:color w:val="000000"/>
              </w:rPr>
            </w:pPr>
            <w:r w:rsidRPr="00AF1BA5">
              <w:rPr>
                <w:color w:val="000000"/>
                <w:sz w:val="22"/>
                <w:szCs w:val="22"/>
              </w:rPr>
              <w:t>остаток средств на             1 апреля 201</w:t>
            </w:r>
            <w:r>
              <w:rPr>
                <w:color w:val="000000"/>
                <w:sz w:val="22"/>
                <w:szCs w:val="22"/>
              </w:rPr>
              <w:t>5</w:t>
            </w:r>
            <w:r w:rsidRPr="00AF1BA5">
              <w:rPr>
                <w:color w:val="000000"/>
                <w:sz w:val="22"/>
                <w:szCs w:val="22"/>
              </w:rPr>
              <w:t xml:space="preserve"> года 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ГУ «Республиканский Центр матери и ребенка»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69 046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69 046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ГУ «Республиканская клиническая больница»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6D5182" w:rsidRPr="00ED16A8" w:rsidTr="003D03EF">
        <w:trPr>
          <w:trHeight w:val="703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ГУ «Республиканский госпиталь инвалидов Великой Отечественной войны»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ГУ «Республиканский кожно-венерологический диспансер»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ГУ «Тираспольский клинический центр амбулаторно-поликлинической помощи»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ГУ «Бендерская центральная городская больница»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91 376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53 766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37 610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ГУ «Бендерский Центр матери и ребенка»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19 263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19 263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ГУ «Бендерский центр амбулаторн</w:t>
            </w:r>
            <w:proofErr w:type="gramStart"/>
            <w:r w:rsidRPr="00ED16A8">
              <w:t>о-</w:t>
            </w:r>
            <w:proofErr w:type="gramEnd"/>
            <w:r w:rsidRPr="00ED16A8">
              <w:t xml:space="preserve"> поликлинической помощи»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г. Слободзея «Центральная районная больница»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62 384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45 171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17 213</w:t>
            </w:r>
          </w:p>
        </w:tc>
      </w:tr>
      <w:tr w:rsidR="006D5182" w:rsidRPr="00ED16A8" w:rsidTr="003D03EF">
        <w:trPr>
          <w:trHeight w:val="325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 xml:space="preserve">ГУЗ «Днестровская городская больница»                                                             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г. Григориополь «Центральная районная больница»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г. Дубоссары «Центральная районная больница»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37 155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36 100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1 055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г. Рыбница ГУ «Центральная районная больница»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16 864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12 001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4 863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г. Рыбница ГУ «Лечебно-диагностический реабилитационный центр»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55 337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9 313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46 024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vAlign w:val="center"/>
          </w:tcPr>
          <w:p w:rsidR="006D5182" w:rsidRPr="00ED16A8" w:rsidRDefault="006D5182" w:rsidP="006D5182">
            <w:r w:rsidRPr="00ED16A8">
              <w:t>г. Каменка «Центральная районная больница»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2 969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2 906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6D5182" w:rsidRPr="00ED16A8" w:rsidTr="003D03EF">
        <w:trPr>
          <w:trHeight w:val="312"/>
        </w:trPr>
        <w:tc>
          <w:tcPr>
            <w:tcW w:w="4644" w:type="dxa"/>
            <w:noWrap/>
            <w:vAlign w:val="center"/>
          </w:tcPr>
          <w:p w:rsidR="006D5182" w:rsidRPr="00ED16A8" w:rsidRDefault="006D5182" w:rsidP="006D5182">
            <w:pPr>
              <w:rPr>
                <w:b/>
                <w:bCs/>
              </w:rPr>
            </w:pPr>
            <w:r w:rsidRPr="00ED16A8">
              <w:rPr>
                <w:b/>
                <w:bCs/>
              </w:rPr>
              <w:t>Итого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b/>
              </w:rPr>
            </w:pPr>
            <w:r>
              <w:rPr>
                <w:b/>
              </w:rPr>
              <w:t>354 906</w:t>
            </w:r>
          </w:p>
        </w:tc>
        <w:tc>
          <w:tcPr>
            <w:tcW w:w="1276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b/>
              </w:rPr>
            </w:pPr>
          </w:p>
        </w:tc>
        <w:tc>
          <w:tcPr>
            <w:tcW w:w="1560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b/>
              </w:rPr>
            </w:pPr>
            <w:r>
              <w:rPr>
                <w:b/>
              </w:rPr>
              <w:t>247 722</w:t>
            </w:r>
          </w:p>
        </w:tc>
        <w:tc>
          <w:tcPr>
            <w:tcW w:w="1134" w:type="dxa"/>
            <w:noWrap/>
            <w:vAlign w:val="center"/>
          </w:tcPr>
          <w:p w:rsidR="006D5182" w:rsidRPr="00ED16A8" w:rsidRDefault="006D5182" w:rsidP="003D03E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107 184</w:t>
            </w:r>
          </w:p>
        </w:tc>
      </w:tr>
    </w:tbl>
    <w:p w:rsidR="002176C3" w:rsidRPr="000400F0" w:rsidRDefault="002176C3" w:rsidP="002176C3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квартале 2015 года</w:t>
      </w:r>
      <w:r w:rsidRPr="000400F0">
        <w:rPr>
          <w:rFonts w:ascii="Times New Roman" w:hAnsi="Times New Roman" w:cs="Times New Roman"/>
          <w:sz w:val="24"/>
          <w:szCs w:val="24"/>
        </w:rPr>
        <w:t xml:space="preserve"> на реабилитацию застрахованных граждан и их несовершеннолетних детей</w:t>
      </w:r>
      <w:r>
        <w:rPr>
          <w:rFonts w:ascii="Times New Roman" w:hAnsi="Times New Roman" w:cs="Times New Roman"/>
          <w:sz w:val="24"/>
          <w:szCs w:val="24"/>
        </w:rPr>
        <w:t xml:space="preserve"> ЛПУ представлены отчеты на сумму 247</w:t>
      </w:r>
      <w:r w:rsidR="00DA692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722</w:t>
      </w:r>
      <w:r w:rsidR="00DA6929">
        <w:rPr>
          <w:rFonts w:ascii="Times New Roman" w:hAnsi="Times New Roman" w:cs="Times New Roman"/>
          <w:sz w:val="24"/>
          <w:szCs w:val="24"/>
        </w:rPr>
        <w:t xml:space="preserve"> </w:t>
      </w:r>
      <w:r w:rsidRPr="000400F0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. З</w:t>
      </w:r>
      <w:r w:rsidRPr="000400F0">
        <w:rPr>
          <w:rFonts w:ascii="Times New Roman" w:hAnsi="Times New Roman" w:cs="Times New Roman"/>
          <w:sz w:val="24"/>
          <w:szCs w:val="24"/>
        </w:rPr>
        <w:t xml:space="preserve">а счет </w:t>
      </w:r>
      <w:r>
        <w:rPr>
          <w:rFonts w:ascii="Times New Roman" w:hAnsi="Times New Roman" w:cs="Times New Roman"/>
          <w:sz w:val="24"/>
          <w:szCs w:val="24"/>
        </w:rPr>
        <w:t>данных средств</w:t>
      </w:r>
      <w:r w:rsidR="00DA6929" w:rsidRPr="00DA6929">
        <w:rPr>
          <w:rFonts w:ascii="Times New Roman" w:hAnsi="Times New Roman" w:cs="Times New Roman"/>
          <w:sz w:val="24"/>
          <w:szCs w:val="24"/>
        </w:rPr>
        <w:t xml:space="preserve"> </w:t>
      </w:r>
      <w:r w:rsidR="00DA6929" w:rsidRPr="000400F0">
        <w:rPr>
          <w:rFonts w:ascii="Times New Roman" w:hAnsi="Times New Roman" w:cs="Times New Roman"/>
          <w:sz w:val="24"/>
          <w:szCs w:val="24"/>
        </w:rPr>
        <w:t>реабилитацию</w:t>
      </w:r>
      <w:r w:rsidRPr="000400F0">
        <w:rPr>
          <w:rFonts w:ascii="Times New Roman" w:hAnsi="Times New Roman" w:cs="Times New Roman"/>
          <w:sz w:val="24"/>
          <w:szCs w:val="24"/>
        </w:rPr>
        <w:t xml:space="preserve"> прошл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A69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768 </w:t>
      </w:r>
      <w:r w:rsidRPr="000400F0">
        <w:rPr>
          <w:rFonts w:ascii="Times New Roman" w:hAnsi="Times New Roman" w:cs="Times New Roman"/>
          <w:sz w:val="24"/>
          <w:szCs w:val="24"/>
        </w:rPr>
        <w:t>застрахованных работающих</w:t>
      </w:r>
      <w:r w:rsidR="00DA6929">
        <w:rPr>
          <w:rFonts w:ascii="Times New Roman" w:hAnsi="Times New Roman" w:cs="Times New Roman"/>
          <w:sz w:val="24"/>
          <w:szCs w:val="24"/>
        </w:rPr>
        <w:t xml:space="preserve"> граждан и их несовершеннолетние</w:t>
      </w:r>
      <w:r w:rsidRPr="000400F0">
        <w:rPr>
          <w:rFonts w:ascii="Times New Roman" w:hAnsi="Times New Roman" w:cs="Times New Roman"/>
          <w:sz w:val="24"/>
          <w:szCs w:val="24"/>
        </w:rPr>
        <w:t xml:space="preserve"> </w:t>
      </w:r>
      <w:r w:rsidR="00DA6929">
        <w:rPr>
          <w:rFonts w:ascii="Times New Roman" w:hAnsi="Times New Roman" w:cs="Times New Roman"/>
          <w:sz w:val="24"/>
          <w:szCs w:val="24"/>
        </w:rPr>
        <w:t>дети</w:t>
      </w:r>
      <w:r>
        <w:rPr>
          <w:rFonts w:ascii="Times New Roman" w:hAnsi="Times New Roman" w:cs="Times New Roman"/>
          <w:sz w:val="24"/>
          <w:szCs w:val="24"/>
        </w:rPr>
        <w:t>. При этом увеличение расходов в сумме 99</w:t>
      </w:r>
      <w:r w:rsidR="00DA692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969</w:t>
      </w:r>
      <w:r w:rsidR="00DA69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 связано с тем, что было направлено на реабилитацию на 156 человек больше, чем за  аналогичный период 2014 года (в 2014 году – 612 человек, израсходовано 147 753 руб.)</w:t>
      </w:r>
    </w:p>
    <w:p w:rsidR="002176C3" w:rsidRDefault="002176C3" w:rsidP="002176C3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60E68">
        <w:rPr>
          <w:rFonts w:ascii="Times New Roman" w:hAnsi="Times New Roman" w:cs="Times New Roman"/>
          <w:sz w:val="24"/>
          <w:szCs w:val="24"/>
        </w:rPr>
        <w:t>еабилитационное лечение в условиях стационара в отделениях различного профиля проведено</w:t>
      </w:r>
      <w:r>
        <w:rPr>
          <w:rFonts w:ascii="Times New Roman" w:hAnsi="Times New Roman" w:cs="Times New Roman"/>
          <w:sz w:val="24"/>
          <w:szCs w:val="24"/>
        </w:rPr>
        <w:t xml:space="preserve"> 631</w:t>
      </w:r>
      <w:r w:rsidRPr="00260E68">
        <w:rPr>
          <w:rFonts w:ascii="Times New Roman" w:hAnsi="Times New Roman" w:cs="Times New Roman"/>
          <w:sz w:val="24"/>
          <w:szCs w:val="24"/>
        </w:rPr>
        <w:t xml:space="preserve"> застрахованному гражданину и их несовершеннолетним детям, продолжительность  реабилитации  составила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DA692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719</w:t>
      </w:r>
      <w:r w:rsidR="00DA6929">
        <w:rPr>
          <w:rFonts w:ascii="Times New Roman" w:hAnsi="Times New Roman" w:cs="Times New Roman"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sz w:val="24"/>
          <w:szCs w:val="24"/>
        </w:rPr>
        <w:t>койко-дней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60E68">
        <w:rPr>
          <w:rFonts w:ascii="Times New Roman" w:hAnsi="Times New Roman" w:cs="Times New Roman"/>
          <w:sz w:val="24"/>
          <w:szCs w:val="24"/>
        </w:rPr>
        <w:t xml:space="preserve"> стоимостью </w:t>
      </w:r>
      <w:r>
        <w:rPr>
          <w:rFonts w:ascii="Times New Roman" w:hAnsi="Times New Roman" w:cs="Times New Roman"/>
          <w:sz w:val="24"/>
          <w:szCs w:val="24"/>
        </w:rPr>
        <w:t>205 633 руб</w:t>
      </w:r>
      <w:r w:rsidRPr="00260E68">
        <w:rPr>
          <w:rFonts w:ascii="Times New Roman" w:hAnsi="Times New Roman" w:cs="Times New Roman"/>
          <w:sz w:val="24"/>
          <w:szCs w:val="24"/>
        </w:rPr>
        <w:t>.</w:t>
      </w:r>
    </w:p>
    <w:p w:rsidR="002176C3" w:rsidRPr="00260E68" w:rsidRDefault="002176C3" w:rsidP="002176C3">
      <w:pPr>
        <w:pStyle w:val="HTML"/>
        <w:tabs>
          <w:tab w:val="clear" w:pos="1832"/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E68">
        <w:rPr>
          <w:rFonts w:ascii="Times New Roman" w:hAnsi="Times New Roman" w:cs="Times New Roman"/>
          <w:sz w:val="24"/>
          <w:szCs w:val="24"/>
        </w:rPr>
        <w:t>За аналогичный отчетный  период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60E68">
        <w:rPr>
          <w:rFonts w:ascii="Times New Roman" w:hAnsi="Times New Roman" w:cs="Times New Roman"/>
          <w:sz w:val="24"/>
          <w:szCs w:val="24"/>
        </w:rPr>
        <w:t xml:space="preserve"> года реабилитацию  в условиях стационара прошли </w:t>
      </w:r>
      <w:r>
        <w:rPr>
          <w:rFonts w:ascii="Times New Roman" w:hAnsi="Times New Roman" w:cs="Times New Roman"/>
          <w:sz w:val="24"/>
          <w:szCs w:val="24"/>
        </w:rPr>
        <w:t>361</w:t>
      </w:r>
      <w:r w:rsidRPr="00260E68">
        <w:rPr>
          <w:rFonts w:ascii="Times New Roman" w:hAnsi="Times New Roman" w:cs="Times New Roman"/>
          <w:sz w:val="24"/>
          <w:szCs w:val="24"/>
        </w:rPr>
        <w:t xml:space="preserve"> человек, продолжительность реабилитации составила </w:t>
      </w:r>
      <w:r>
        <w:rPr>
          <w:rFonts w:ascii="Times New Roman" w:hAnsi="Times New Roman" w:cs="Times New Roman"/>
          <w:sz w:val="24"/>
          <w:szCs w:val="24"/>
        </w:rPr>
        <w:t>2</w:t>
      </w:r>
      <w:r w:rsidR="00DA692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687</w:t>
      </w:r>
      <w:r w:rsidR="00DA6929">
        <w:rPr>
          <w:rFonts w:ascii="Times New Roman" w:hAnsi="Times New Roman" w:cs="Times New Roman"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sz w:val="24"/>
          <w:szCs w:val="24"/>
        </w:rPr>
        <w:t xml:space="preserve">койко-дней, использовано </w:t>
      </w:r>
      <w:r>
        <w:rPr>
          <w:rFonts w:ascii="Times New Roman" w:hAnsi="Times New Roman" w:cs="Times New Roman"/>
          <w:sz w:val="24"/>
          <w:szCs w:val="24"/>
        </w:rPr>
        <w:t>114</w:t>
      </w:r>
      <w:r w:rsidR="00DA692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139</w:t>
      </w:r>
      <w:r w:rsidR="00DA6929">
        <w:rPr>
          <w:rFonts w:ascii="Times New Roman" w:hAnsi="Times New Roman" w:cs="Times New Roman"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sz w:val="24"/>
          <w:szCs w:val="24"/>
        </w:rPr>
        <w:t>руб.</w:t>
      </w:r>
    </w:p>
    <w:p w:rsidR="002176C3" w:rsidRPr="00260E68" w:rsidRDefault="002176C3" w:rsidP="002176C3">
      <w:pPr>
        <w:pStyle w:val="HTML"/>
        <w:tabs>
          <w:tab w:val="clear" w:pos="1832"/>
          <w:tab w:val="left" w:pos="284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60E68">
        <w:rPr>
          <w:rFonts w:ascii="Times New Roman" w:hAnsi="Times New Roman" w:cs="Times New Roman"/>
          <w:bCs/>
          <w:sz w:val="24"/>
          <w:szCs w:val="24"/>
        </w:rPr>
        <w:lastRenderedPageBreak/>
        <w:t>На реабилитацию в амбулаторно-поликлинических условиях</w:t>
      </w:r>
      <w:r w:rsidRPr="00260E68">
        <w:rPr>
          <w:rFonts w:ascii="Times New Roman" w:hAnsi="Times New Roman" w:cs="Times New Roman"/>
          <w:sz w:val="24"/>
          <w:szCs w:val="24"/>
        </w:rPr>
        <w:t xml:space="preserve"> в </w:t>
      </w:r>
      <w:r w:rsidRPr="00260E6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60E68">
        <w:rPr>
          <w:rFonts w:ascii="Times New Roman" w:hAnsi="Times New Roman" w:cs="Times New Roman"/>
          <w:sz w:val="24"/>
          <w:szCs w:val="24"/>
        </w:rPr>
        <w:t xml:space="preserve"> квартале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60E68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260E68">
        <w:rPr>
          <w:rFonts w:ascii="Times New Roman" w:hAnsi="Times New Roman" w:cs="Times New Roman"/>
          <w:bCs/>
          <w:sz w:val="24"/>
          <w:szCs w:val="24"/>
        </w:rPr>
        <w:t>был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выдан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137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путев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к  на сумму </w:t>
      </w:r>
      <w:r>
        <w:rPr>
          <w:rFonts w:ascii="Times New Roman" w:hAnsi="Times New Roman" w:cs="Times New Roman"/>
          <w:bCs/>
          <w:sz w:val="24"/>
          <w:szCs w:val="24"/>
        </w:rPr>
        <w:t>42</w:t>
      </w:r>
      <w:r w:rsidR="00DA69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089</w:t>
      </w:r>
      <w:r w:rsidR="00DA69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руб., что </w:t>
      </w:r>
      <w:r>
        <w:rPr>
          <w:rFonts w:ascii="Times New Roman" w:hAnsi="Times New Roman" w:cs="Times New Roman"/>
          <w:bCs/>
          <w:sz w:val="24"/>
          <w:szCs w:val="24"/>
        </w:rPr>
        <w:t>мень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ше на </w:t>
      </w:r>
      <w:r>
        <w:rPr>
          <w:rFonts w:ascii="Times New Roman" w:hAnsi="Times New Roman" w:cs="Times New Roman"/>
          <w:bCs/>
          <w:sz w:val="24"/>
          <w:szCs w:val="24"/>
        </w:rPr>
        <w:t>114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путевок</w:t>
      </w:r>
      <w:r>
        <w:rPr>
          <w:rFonts w:ascii="Times New Roman" w:hAnsi="Times New Roman" w:cs="Times New Roman"/>
          <w:bCs/>
          <w:sz w:val="24"/>
          <w:szCs w:val="24"/>
        </w:rPr>
        <w:t>, но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DA69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475</w:t>
      </w:r>
      <w:r w:rsidR="00DA69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>руб.</w:t>
      </w:r>
      <w:r>
        <w:rPr>
          <w:rFonts w:ascii="Times New Roman" w:hAnsi="Times New Roman" w:cs="Times New Roman"/>
          <w:bCs/>
          <w:sz w:val="24"/>
          <w:szCs w:val="24"/>
        </w:rPr>
        <w:t xml:space="preserve"> больше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, чем в </w:t>
      </w:r>
      <w:r w:rsidRPr="00260E68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квартале 201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года (выдан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251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путевк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bCs/>
          <w:sz w:val="24"/>
          <w:szCs w:val="24"/>
        </w:rPr>
        <w:t>33</w:t>
      </w:r>
      <w:r w:rsidR="00DA69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614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руб.), </w:t>
      </w:r>
      <w:r>
        <w:rPr>
          <w:rFonts w:ascii="Times New Roman" w:hAnsi="Times New Roman" w:cs="Times New Roman"/>
          <w:bCs/>
          <w:sz w:val="24"/>
          <w:szCs w:val="24"/>
        </w:rPr>
        <w:t>что связано с увеличением в 2015 году стоимости путевок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из них: </w:t>
      </w:r>
      <w:proofErr w:type="gramEnd"/>
    </w:p>
    <w:p w:rsidR="008B7820" w:rsidRPr="00260E68" w:rsidRDefault="008B7820" w:rsidP="008B7820">
      <w:pPr>
        <w:pStyle w:val="HTM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60E68">
        <w:rPr>
          <w:rFonts w:ascii="Times New Roman" w:hAnsi="Times New Roman" w:cs="Times New Roman"/>
          <w:bCs/>
          <w:sz w:val="24"/>
          <w:szCs w:val="24"/>
        </w:rPr>
        <w:t>для детей в возрасте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 5 лет при их заболевании не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осложненными формами респираторных заболеваний выдано </w:t>
      </w:r>
      <w:r>
        <w:rPr>
          <w:rFonts w:ascii="Times New Roman" w:hAnsi="Times New Roman" w:cs="Times New Roman"/>
          <w:bCs/>
          <w:sz w:val="24"/>
          <w:szCs w:val="24"/>
        </w:rPr>
        <w:t xml:space="preserve">28 </w:t>
      </w:r>
      <w:r w:rsidRPr="00260E68">
        <w:rPr>
          <w:rFonts w:ascii="Times New Roman" w:hAnsi="Times New Roman" w:cs="Times New Roman"/>
          <w:bCs/>
          <w:sz w:val="24"/>
          <w:szCs w:val="24"/>
        </w:rPr>
        <w:t>путев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к на сумму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DA69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039</w:t>
      </w:r>
      <w:r w:rsidR="00DA69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>руб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, на которые пролечено </w:t>
      </w:r>
      <w:r>
        <w:rPr>
          <w:rFonts w:ascii="Times New Roman" w:hAnsi="Times New Roman" w:cs="Times New Roman"/>
          <w:bCs/>
          <w:sz w:val="24"/>
          <w:szCs w:val="24"/>
        </w:rPr>
        <w:t>28 детей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, что </w:t>
      </w:r>
      <w:r>
        <w:rPr>
          <w:rFonts w:ascii="Times New Roman" w:hAnsi="Times New Roman" w:cs="Times New Roman"/>
          <w:bCs/>
          <w:sz w:val="24"/>
          <w:szCs w:val="24"/>
        </w:rPr>
        <w:t>мен</w:t>
      </w:r>
      <w:r w:rsidRPr="00260E68">
        <w:rPr>
          <w:rFonts w:ascii="Times New Roman" w:hAnsi="Times New Roman" w:cs="Times New Roman"/>
          <w:bCs/>
          <w:sz w:val="24"/>
          <w:szCs w:val="24"/>
        </w:rPr>
        <w:t>ьше на 1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5 человек и на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DA69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681</w:t>
      </w:r>
      <w:r w:rsidR="00DA69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>руб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260E68">
        <w:rPr>
          <w:rFonts w:ascii="Times New Roman" w:hAnsi="Times New Roman" w:cs="Times New Roman"/>
          <w:bCs/>
          <w:sz w:val="24"/>
          <w:szCs w:val="24"/>
        </w:rPr>
        <w:t>, чем за аналогичный отчетный  период 201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года (выдано </w:t>
      </w:r>
      <w:r>
        <w:rPr>
          <w:rFonts w:ascii="Times New Roman" w:hAnsi="Times New Roman" w:cs="Times New Roman"/>
          <w:bCs/>
          <w:sz w:val="24"/>
          <w:szCs w:val="24"/>
        </w:rPr>
        <w:t xml:space="preserve">143 </w:t>
      </w:r>
      <w:r w:rsidRPr="00260E68">
        <w:rPr>
          <w:rFonts w:ascii="Times New Roman" w:hAnsi="Times New Roman" w:cs="Times New Roman"/>
          <w:bCs/>
          <w:sz w:val="24"/>
          <w:szCs w:val="24"/>
        </w:rPr>
        <w:t>путевк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DA69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720</w:t>
      </w:r>
      <w:r w:rsidR="00DA69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>руб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260E68">
        <w:rPr>
          <w:rFonts w:ascii="Times New Roman" w:hAnsi="Times New Roman" w:cs="Times New Roman"/>
          <w:bCs/>
          <w:sz w:val="24"/>
          <w:szCs w:val="24"/>
        </w:rPr>
        <w:t>);</w:t>
      </w:r>
      <w:proofErr w:type="gramEnd"/>
    </w:p>
    <w:p w:rsidR="008B7820" w:rsidRPr="00260E68" w:rsidRDefault="008B7820" w:rsidP="008B7820">
      <w:pPr>
        <w:pStyle w:val="HTM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беременным женщинам с железодефицитной анемией выдано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путевок на сумму </w:t>
      </w:r>
      <w:r>
        <w:rPr>
          <w:rFonts w:ascii="Times New Roman" w:hAnsi="Times New Roman" w:cs="Times New Roman"/>
          <w:bCs/>
          <w:sz w:val="24"/>
          <w:szCs w:val="24"/>
        </w:rPr>
        <w:t>516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руб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, по которым пролечено </w:t>
      </w:r>
      <w:r w:rsidR="00DA6929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женщин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, что на </w:t>
      </w:r>
      <w:r>
        <w:rPr>
          <w:rFonts w:ascii="Times New Roman" w:hAnsi="Times New Roman" w:cs="Times New Roman"/>
          <w:bCs/>
          <w:sz w:val="24"/>
          <w:szCs w:val="24"/>
        </w:rPr>
        <w:t>17 человек и соответственно  на 1</w:t>
      </w:r>
      <w:r w:rsidR="00DA69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734</w:t>
      </w:r>
      <w:r w:rsidR="00DA69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>руб.</w:t>
      </w:r>
      <w:r w:rsidRPr="00ED50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>меньше, чем за аналогичный отчетный период 201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года (выдано </w:t>
      </w:r>
      <w:r>
        <w:rPr>
          <w:rFonts w:ascii="Times New Roman" w:hAnsi="Times New Roman" w:cs="Times New Roman"/>
          <w:bCs/>
          <w:sz w:val="24"/>
          <w:szCs w:val="24"/>
        </w:rPr>
        <w:t>25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путев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к на сумму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DA69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250</w:t>
      </w:r>
      <w:r w:rsidR="00DA69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>руб.);</w:t>
      </w:r>
    </w:p>
    <w:p w:rsidR="008B7820" w:rsidRPr="00260E68" w:rsidRDefault="008B7820" w:rsidP="008B7820">
      <w:pPr>
        <w:pStyle w:val="HTM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AC06C8">
        <w:rPr>
          <w:rFonts w:ascii="Times New Roman" w:hAnsi="Times New Roman" w:cs="Times New Roman"/>
          <w:sz w:val="24"/>
          <w:szCs w:val="24"/>
        </w:rPr>
        <w:t>1</w:t>
      </w:r>
      <w:r w:rsidRPr="00260E68">
        <w:rPr>
          <w:rFonts w:ascii="Times New Roman" w:hAnsi="Times New Roman" w:cs="Times New Roman"/>
          <w:sz w:val="24"/>
          <w:szCs w:val="24"/>
        </w:rPr>
        <w:t xml:space="preserve"> квартале </w:t>
      </w:r>
      <w:r w:rsidRPr="00260E68">
        <w:rPr>
          <w:rFonts w:ascii="Times New Roman" w:hAnsi="Times New Roman" w:cs="Times New Roman"/>
          <w:bCs/>
          <w:sz w:val="24"/>
          <w:szCs w:val="24"/>
        </w:rPr>
        <w:t>201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больным с острым нарушением мозгового кровообращения выда</w:t>
      </w:r>
      <w:r>
        <w:rPr>
          <w:rFonts w:ascii="Times New Roman" w:hAnsi="Times New Roman" w:cs="Times New Roman"/>
          <w:bCs/>
          <w:sz w:val="24"/>
          <w:szCs w:val="24"/>
        </w:rPr>
        <w:t>но19 путевок на сумму 13 908 руб.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, в </w:t>
      </w:r>
      <w:r w:rsidRPr="00260E6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60E68">
        <w:rPr>
          <w:rFonts w:ascii="Times New Roman" w:hAnsi="Times New Roman" w:cs="Times New Roman"/>
          <w:sz w:val="24"/>
          <w:szCs w:val="24"/>
        </w:rPr>
        <w:t xml:space="preserve"> квартале </w:t>
      </w:r>
      <w:r w:rsidRPr="00260E68">
        <w:rPr>
          <w:rFonts w:ascii="Times New Roman" w:hAnsi="Times New Roman" w:cs="Times New Roman"/>
          <w:bCs/>
          <w:sz w:val="24"/>
          <w:szCs w:val="24"/>
        </w:rPr>
        <w:t>201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 путевки </w:t>
      </w:r>
      <w:r>
        <w:rPr>
          <w:rFonts w:ascii="Times New Roman" w:hAnsi="Times New Roman" w:cs="Times New Roman"/>
          <w:bCs/>
          <w:sz w:val="24"/>
          <w:szCs w:val="24"/>
        </w:rPr>
        <w:t>не выдавались</w:t>
      </w:r>
      <w:r w:rsidRPr="00260E68">
        <w:rPr>
          <w:rFonts w:ascii="Times New Roman" w:hAnsi="Times New Roman" w:cs="Times New Roman"/>
          <w:bCs/>
          <w:sz w:val="24"/>
          <w:szCs w:val="24"/>
        </w:rPr>
        <w:t>;</w:t>
      </w:r>
    </w:p>
    <w:p w:rsidR="008B7820" w:rsidRPr="00260E68" w:rsidRDefault="008B7820" w:rsidP="008B7820">
      <w:pPr>
        <w:pStyle w:val="HTML"/>
        <w:numPr>
          <w:ilvl w:val="0"/>
          <w:numId w:val="1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0E68">
        <w:rPr>
          <w:rFonts w:ascii="Times New Roman" w:hAnsi="Times New Roman" w:cs="Times New Roman"/>
          <w:bCs/>
          <w:sz w:val="24"/>
          <w:szCs w:val="24"/>
        </w:rPr>
        <w:t xml:space="preserve">больным с острым инфарктом миокарда выдано </w:t>
      </w:r>
      <w:r>
        <w:rPr>
          <w:rFonts w:ascii="Times New Roman" w:hAnsi="Times New Roman" w:cs="Times New Roman"/>
          <w:bCs/>
          <w:sz w:val="24"/>
          <w:szCs w:val="24"/>
        </w:rPr>
        <w:t>13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путевок на сумму  </w:t>
      </w:r>
      <w:r>
        <w:rPr>
          <w:rFonts w:ascii="Times New Roman" w:hAnsi="Times New Roman" w:cs="Times New Roman"/>
          <w:bCs/>
          <w:sz w:val="24"/>
          <w:szCs w:val="24"/>
        </w:rPr>
        <w:t>13</w:t>
      </w:r>
      <w:r w:rsidR="00DA69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373</w:t>
      </w:r>
      <w:r w:rsidR="00DA69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руб., что на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путевк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 и  соответственно на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DA69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163</w:t>
      </w:r>
      <w:r w:rsidR="00DA6929">
        <w:rPr>
          <w:rFonts w:ascii="Times New Roman" w:hAnsi="Times New Roman" w:cs="Times New Roman"/>
          <w:bCs/>
          <w:sz w:val="24"/>
          <w:szCs w:val="24"/>
        </w:rPr>
        <w:t xml:space="preserve"> р</w:t>
      </w:r>
      <w:r w:rsidRPr="00260E68">
        <w:rPr>
          <w:rFonts w:ascii="Times New Roman" w:hAnsi="Times New Roman" w:cs="Times New Roman"/>
          <w:bCs/>
          <w:sz w:val="24"/>
          <w:szCs w:val="24"/>
        </w:rPr>
        <w:t>уб. больше, чем в</w:t>
      </w:r>
      <w:r w:rsidRPr="00260E68">
        <w:rPr>
          <w:rFonts w:ascii="Times New Roman" w:hAnsi="Times New Roman" w:cs="Times New Roman"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60E68">
        <w:rPr>
          <w:rFonts w:ascii="Times New Roman" w:hAnsi="Times New Roman" w:cs="Times New Roman"/>
          <w:sz w:val="24"/>
          <w:szCs w:val="24"/>
        </w:rPr>
        <w:t xml:space="preserve"> квартале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260E68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260E68">
        <w:rPr>
          <w:rFonts w:ascii="Times New Roman" w:hAnsi="Times New Roman" w:cs="Times New Roman"/>
          <w:bCs/>
          <w:sz w:val="24"/>
          <w:szCs w:val="24"/>
        </w:rPr>
        <w:t xml:space="preserve">выдано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 путев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260E68">
        <w:rPr>
          <w:rFonts w:ascii="Times New Roman" w:hAnsi="Times New Roman" w:cs="Times New Roman"/>
          <w:bCs/>
          <w:sz w:val="24"/>
          <w:szCs w:val="24"/>
        </w:rPr>
        <w:t xml:space="preserve">к на сумму   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="00DA6929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210</w:t>
      </w:r>
      <w:r w:rsidR="00DA69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0E68">
        <w:rPr>
          <w:rFonts w:ascii="Times New Roman" w:hAnsi="Times New Roman" w:cs="Times New Roman"/>
          <w:bCs/>
          <w:sz w:val="24"/>
          <w:szCs w:val="24"/>
        </w:rPr>
        <w:t>руб.</w:t>
      </w:r>
    </w:p>
    <w:p w:rsidR="00DB027C" w:rsidRDefault="00DB027C" w:rsidP="00DB027C">
      <w:pPr>
        <w:pStyle w:val="a9"/>
        <w:tabs>
          <w:tab w:val="left" w:pos="993"/>
          <w:tab w:val="left" w:pos="1134"/>
        </w:tabs>
        <w:ind w:left="0" w:firstLine="568"/>
        <w:jc w:val="both"/>
        <w:rPr>
          <w:bCs/>
        </w:rPr>
      </w:pPr>
      <w:r w:rsidRPr="000E1ABA">
        <w:rPr>
          <w:bCs/>
        </w:rPr>
        <w:t xml:space="preserve">По статье 151330 </w:t>
      </w:r>
      <w:r w:rsidR="00DA6929">
        <w:rPr>
          <w:bCs/>
        </w:rPr>
        <w:t>в</w:t>
      </w:r>
      <w:r w:rsidRPr="000E1ABA">
        <w:rPr>
          <w:bCs/>
        </w:rPr>
        <w:t xml:space="preserve"> </w:t>
      </w:r>
      <w:r w:rsidR="007046D0">
        <w:rPr>
          <w:bCs/>
        </w:rPr>
        <w:t>1</w:t>
      </w:r>
      <w:r w:rsidRPr="000E1ABA">
        <w:rPr>
          <w:bCs/>
        </w:rPr>
        <w:t xml:space="preserve"> квартале 2015 года расходы производились по </w:t>
      </w:r>
      <w:proofErr w:type="gramStart"/>
      <w:r w:rsidRPr="000E1ABA">
        <w:rPr>
          <w:bCs/>
        </w:rPr>
        <w:t>плану</w:t>
      </w:r>
      <w:proofErr w:type="gramEnd"/>
      <w:r w:rsidRPr="000E1ABA">
        <w:rPr>
          <w:bCs/>
        </w:rPr>
        <w:t xml:space="preserve"> предусмотренному </w:t>
      </w:r>
      <w:r w:rsidRPr="000E1ABA">
        <w:rPr>
          <w:bCs/>
          <w:i/>
        </w:rPr>
        <w:t>на закупку медицинского оборудования для лечебно-профилактических учреждений</w:t>
      </w:r>
      <w:r>
        <w:rPr>
          <w:bCs/>
          <w:i/>
        </w:rPr>
        <w:t xml:space="preserve"> </w:t>
      </w:r>
      <w:r w:rsidRPr="000E1ABA">
        <w:rPr>
          <w:bCs/>
        </w:rPr>
        <w:t>в сумме 12 206 746 руб. и составили 21 221</w:t>
      </w:r>
      <w:r w:rsidR="00DA6929">
        <w:rPr>
          <w:bCs/>
        </w:rPr>
        <w:t> </w:t>
      </w:r>
      <w:r w:rsidRPr="000E1ABA">
        <w:rPr>
          <w:bCs/>
        </w:rPr>
        <w:t>164</w:t>
      </w:r>
      <w:r w:rsidR="00DA6929">
        <w:rPr>
          <w:bCs/>
        </w:rPr>
        <w:t xml:space="preserve"> </w:t>
      </w:r>
      <w:r w:rsidRPr="000E1ABA">
        <w:rPr>
          <w:bCs/>
        </w:rPr>
        <w:t xml:space="preserve">руб. или173,8% от плана на 1 квартал 2015 года. </w:t>
      </w:r>
      <w:proofErr w:type="gramStart"/>
      <w:r w:rsidRPr="000E1ABA">
        <w:rPr>
          <w:bCs/>
        </w:rPr>
        <w:t xml:space="preserve">По состоянию на </w:t>
      </w:r>
      <w:r w:rsidR="007046D0">
        <w:rPr>
          <w:bCs/>
        </w:rPr>
        <w:t xml:space="preserve">1 января </w:t>
      </w:r>
      <w:r w:rsidRPr="000E1ABA">
        <w:rPr>
          <w:bCs/>
        </w:rPr>
        <w:t>2015 года остаток средств на расчетном счете Фонда составил 17 841 487 руб</w:t>
      </w:r>
      <w:r>
        <w:rPr>
          <w:bCs/>
        </w:rPr>
        <w:t>.</w:t>
      </w:r>
      <w:r w:rsidRPr="000E1ABA">
        <w:rPr>
          <w:bCs/>
        </w:rPr>
        <w:t>. Оплата по договорам, заключенным в 2014 году составила 1 568 500 руб., кроме того перечислена часть остатка</w:t>
      </w:r>
      <w:r>
        <w:rPr>
          <w:bCs/>
        </w:rPr>
        <w:t xml:space="preserve"> </w:t>
      </w:r>
      <w:r w:rsidRPr="000E1ABA">
        <w:rPr>
          <w:bCs/>
        </w:rPr>
        <w:t>денежных средств на расчетном счете Фонда по состоян</w:t>
      </w:r>
      <w:r w:rsidR="00AC06C8">
        <w:rPr>
          <w:bCs/>
        </w:rPr>
        <w:t>ию на 01.01.</w:t>
      </w:r>
      <w:r w:rsidRPr="000E1ABA">
        <w:rPr>
          <w:bCs/>
        </w:rPr>
        <w:t>2015 года, в сумме 13 160 486 руб.,  за исключением сумм денежных средств, направляемых на закрытие</w:t>
      </w:r>
      <w:proofErr w:type="gramEnd"/>
      <w:r w:rsidRPr="000E1ABA">
        <w:rPr>
          <w:bCs/>
        </w:rPr>
        <w:t xml:space="preserve"> финансирования  договоров, заключенных в 2014 году. Перечислены денежные средства саккамулированные на расчетном счете Фонда </w:t>
      </w:r>
      <w:r>
        <w:rPr>
          <w:bCs/>
        </w:rPr>
        <w:t>в</w:t>
      </w:r>
      <w:r w:rsidRPr="000E1ABA">
        <w:rPr>
          <w:bCs/>
        </w:rPr>
        <w:t xml:space="preserve"> январ</w:t>
      </w:r>
      <w:r>
        <w:rPr>
          <w:bCs/>
        </w:rPr>
        <w:t>е</w:t>
      </w:r>
      <w:r w:rsidRPr="000E1ABA">
        <w:rPr>
          <w:bCs/>
        </w:rPr>
        <w:t xml:space="preserve"> и феврал</w:t>
      </w:r>
      <w:r>
        <w:rPr>
          <w:bCs/>
        </w:rPr>
        <w:t>е</w:t>
      </w:r>
      <w:r w:rsidRPr="000E1ABA">
        <w:rPr>
          <w:bCs/>
        </w:rPr>
        <w:t xml:space="preserve"> 2015 года  в соответствии с определенным расчетным путем от фактически поступивших сумм единого социального налога в сумме 6 492 178 руб. Задолженност</w:t>
      </w:r>
      <w:r w:rsidR="00AC06C8">
        <w:rPr>
          <w:bCs/>
        </w:rPr>
        <w:t>ь</w:t>
      </w:r>
      <w:r w:rsidRPr="000E1ABA">
        <w:rPr>
          <w:bCs/>
        </w:rPr>
        <w:t xml:space="preserve"> перед поставщиками медицинского оборудования по состоянию на 1 апреля 2015 года составила 3 112 500 руб. </w:t>
      </w:r>
    </w:p>
    <w:p w:rsidR="000354CA" w:rsidRPr="006848A8" w:rsidRDefault="000354CA" w:rsidP="007046D0">
      <w:pPr>
        <w:ind w:firstLine="567"/>
        <w:jc w:val="both"/>
      </w:pPr>
      <w:proofErr w:type="gramStart"/>
      <w:r w:rsidRPr="006848A8">
        <w:t xml:space="preserve">Расходы по статье 151400 </w:t>
      </w:r>
      <w:r w:rsidRPr="006848A8">
        <w:rPr>
          <w:i/>
        </w:rPr>
        <w:t>«содержание и развитие физкультурно-оздоровительных и спортивных учреждений, детско-юношеских спортивных школ»</w:t>
      </w:r>
      <w:r w:rsidRPr="006848A8">
        <w:t xml:space="preserve"> составили 19 941 руб., не освоено 15 651 руб., данные расходы увеличились в сравнении с расходами за аналогичный период прошлого года на 10 084 руб.</w:t>
      </w:r>
      <w:r w:rsidR="007046D0">
        <w:t xml:space="preserve">, в связи с проведением </w:t>
      </w:r>
      <w:r w:rsidRPr="006848A8">
        <w:t>4 Чемпионат</w:t>
      </w:r>
      <w:r w:rsidR="007046D0">
        <w:t>ов</w:t>
      </w:r>
      <w:r w:rsidRPr="006848A8">
        <w:t xml:space="preserve"> Приднестровской Молдавской Республики, в которых приняли участие инвалиды всех категорий: по плаванию, настольному теннису, волейболу</w:t>
      </w:r>
      <w:proofErr w:type="gramEnd"/>
      <w:r w:rsidRPr="006848A8">
        <w:t>, русским шашкам, шахматам и легкой атлетике. Также инвалиды приняли участие в международн</w:t>
      </w:r>
      <w:r w:rsidR="007046D0">
        <w:t>ом</w:t>
      </w:r>
      <w:r w:rsidRPr="006848A8">
        <w:t xml:space="preserve"> соревновани</w:t>
      </w:r>
      <w:r w:rsidR="007046D0">
        <w:t>и</w:t>
      </w:r>
      <w:r w:rsidRPr="006848A8">
        <w:t>, котор</w:t>
      </w:r>
      <w:r w:rsidR="007046D0">
        <w:t>о</w:t>
      </w:r>
      <w:r w:rsidRPr="006848A8">
        <w:t>е прошл</w:t>
      </w:r>
      <w:r w:rsidR="007046D0">
        <w:t>о</w:t>
      </w:r>
      <w:r w:rsidRPr="006848A8">
        <w:t xml:space="preserve"> в Беларуссии: по плаванию среди инвалидов всех категорий в г. Минске. </w:t>
      </w:r>
    </w:p>
    <w:p w:rsidR="006D5182" w:rsidRPr="005B0D03" w:rsidRDefault="006D5182" w:rsidP="006D5182">
      <w:pPr>
        <w:pStyle w:val="a9"/>
        <w:ind w:left="0" w:firstLine="709"/>
        <w:jc w:val="both"/>
      </w:pPr>
    </w:p>
    <w:p w:rsidR="00835CC0" w:rsidRPr="00260E68" w:rsidRDefault="00BC6731" w:rsidP="00821924">
      <w:pPr>
        <w:numPr>
          <w:ilvl w:val="1"/>
          <w:numId w:val="1"/>
        </w:numPr>
        <w:jc w:val="center"/>
      </w:pPr>
      <w:r w:rsidRPr="00260E68">
        <w:t xml:space="preserve">Расходы по выплате гарантированных государством пособий </w:t>
      </w:r>
    </w:p>
    <w:p w:rsidR="00BC6731" w:rsidRPr="00260E68" w:rsidRDefault="00BC6731" w:rsidP="00BC6731">
      <w:pPr>
        <w:ind w:left="360"/>
        <w:jc w:val="center"/>
      </w:pPr>
      <w:r w:rsidRPr="00260E68">
        <w:t>по материнству</w:t>
      </w:r>
      <w:r w:rsidR="00FC6280" w:rsidRPr="00260E68">
        <w:t xml:space="preserve"> гражданам, не подлежащим обязательному социальному страхованию</w:t>
      </w:r>
    </w:p>
    <w:p w:rsidR="00BC6731" w:rsidRPr="00260E68" w:rsidRDefault="00BC6731" w:rsidP="00BC6731">
      <w:pPr>
        <w:ind w:left="360"/>
        <w:jc w:val="center"/>
      </w:pPr>
    </w:p>
    <w:p w:rsidR="006D5182" w:rsidRPr="005F05AB" w:rsidRDefault="006D5182" w:rsidP="006D5182">
      <w:pPr>
        <w:tabs>
          <w:tab w:val="left" w:pos="1134"/>
        </w:tabs>
        <w:ind w:firstLine="709"/>
        <w:jc w:val="both"/>
      </w:pPr>
      <w:proofErr w:type="gramStart"/>
      <w:r w:rsidRPr="005F05AB">
        <w:t>Выплата гарантированных государством пособий по материнству производилась в соответствие со статьей 11 Закона Приднестровской Молдавской от 30 декабря 2014года №224-З-</w:t>
      </w:r>
      <w:r w:rsidRPr="005F05AB">
        <w:rPr>
          <w:lang w:val="en-US"/>
        </w:rPr>
        <w:t>V</w:t>
      </w:r>
      <w:r w:rsidRPr="005F05AB">
        <w:t xml:space="preserve"> «О бюджете Единого государственного фонда социального страхования Приднестровской Молдавской Республики на 2015 год и плановый период 2016-2017 годов»  </w:t>
      </w:r>
      <w:r w:rsidR="00AC06C8">
        <w:t>в</w:t>
      </w:r>
      <w:r w:rsidRPr="005F05AB">
        <w:t xml:space="preserve"> 1 квартал</w:t>
      </w:r>
      <w:r w:rsidR="00AC06C8">
        <w:t>е</w:t>
      </w:r>
      <w:r w:rsidRPr="005F05AB">
        <w:t xml:space="preserve"> 2015 года  составила 10 122</w:t>
      </w:r>
      <w:r w:rsidR="00223C15">
        <w:t> </w:t>
      </w:r>
      <w:r w:rsidRPr="005F05AB">
        <w:t>180</w:t>
      </w:r>
      <w:r w:rsidR="00223C15">
        <w:t xml:space="preserve"> </w:t>
      </w:r>
      <w:r w:rsidRPr="005F05AB">
        <w:t>руб</w:t>
      </w:r>
      <w:r w:rsidR="00567137">
        <w:t>.</w:t>
      </w:r>
      <w:r w:rsidRPr="005F05AB">
        <w:t xml:space="preserve"> или 94,</w:t>
      </w:r>
      <w:r w:rsidR="00004FF5">
        <w:t>9</w:t>
      </w:r>
      <w:r w:rsidRPr="005F05AB">
        <w:t xml:space="preserve">% от плана, что на </w:t>
      </w:r>
      <w:r>
        <w:t>210</w:t>
      </w:r>
      <w:r w:rsidR="00223C15">
        <w:t> </w:t>
      </w:r>
      <w:r>
        <w:t>334</w:t>
      </w:r>
      <w:r w:rsidR="00223C15">
        <w:t xml:space="preserve"> </w:t>
      </w:r>
      <w:r w:rsidRPr="005F05AB">
        <w:t>руб</w:t>
      </w:r>
      <w:r w:rsidR="00567137">
        <w:t>.</w:t>
      </w:r>
      <w:r w:rsidRPr="005F05AB">
        <w:t xml:space="preserve"> (</w:t>
      </w:r>
      <w:r>
        <w:t>2,0</w:t>
      </w:r>
      <w:r w:rsidRPr="005F05AB">
        <w:t>%) меньше расходов</w:t>
      </w:r>
      <w:proofErr w:type="gramEnd"/>
      <w:r w:rsidRPr="005F05AB">
        <w:t xml:space="preserve"> за аналогичный период 2014 года, в том числе:</w:t>
      </w:r>
    </w:p>
    <w:p w:rsidR="006D5182" w:rsidRDefault="006D5182" w:rsidP="00821924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>
        <w:t xml:space="preserve">расходы по </w:t>
      </w:r>
      <w:r w:rsidRPr="00A309B8">
        <w:t>выплате единовременных пособий при рождении (усыновлении) ребенка</w:t>
      </w:r>
      <w:r w:rsidR="00AC06C8">
        <w:t xml:space="preserve"> в</w:t>
      </w:r>
      <w:r>
        <w:t xml:space="preserve"> 1 квартал</w:t>
      </w:r>
      <w:r w:rsidR="00AC06C8">
        <w:t>е</w:t>
      </w:r>
      <w:r>
        <w:t xml:space="preserve"> 2015 года </w:t>
      </w:r>
      <w:r w:rsidRPr="005F05AB">
        <w:t xml:space="preserve">составили </w:t>
      </w:r>
      <w:r>
        <w:t>975 840</w:t>
      </w:r>
      <w:r w:rsidRPr="005F05AB">
        <w:t xml:space="preserve"> руб</w:t>
      </w:r>
      <w:r w:rsidR="00567137">
        <w:t>.</w:t>
      </w:r>
      <w:r w:rsidRPr="005F05AB">
        <w:t>, что на 112 541 руб</w:t>
      </w:r>
      <w:r w:rsidR="00567137">
        <w:t>.</w:t>
      </w:r>
      <w:r w:rsidRPr="005F05AB">
        <w:t xml:space="preserve"> или на 10,3 </w:t>
      </w:r>
      <w:r>
        <w:t>% меньше плана, по сравнению с аналогичным периодом 2014 года</w:t>
      </w:r>
      <w:r w:rsidR="00FE28C8">
        <w:t xml:space="preserve"> расходы снизились на 43 200 руб. (4,2%)</w:t>
      </w:r>
      <w:r>
        <w:t>;</w:t>
      </w:r>
    </w:p>
    <w:p w:rsidR="006D5182" w:rsidRDefault="006D5182" w:rsidP="00821924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 w:rsidRPr="005F05AB">
        <w:lastRenderedPageBreak/>
        <w:t xml:space="preserve">расходы по выплате </w:t>
      </w:r>
      <w:r w:rsidRPr="00A309B8">
        <w:t>дополнительных единовременных пособий при рождении (усыновлении) ребенка</w:t>
      </w:r>
      <w:r w:rsidRPr="005F05AB">
        <w:rPr>
          <w:i/>
        </w:rPr>
        <w:t xml:space="preserve"> </w:t>
      </w:r>
      <w:r w:rsidRPr="005F05AB">
        <w:t>составили 1 714 146</w:t>
      </w:r>
      <w:r w:rsidR="00004FF5">
        <w:t xml:space="preserve"> руб</w:t>
      </w:r>
      <w:r w:rsidR="00567137">
        <w:t>.</w:t>
      </w:r>
      <w:r w:rsidR="00004FF5">
        <w:t xml:space="preserve"> или 88,8</w:t>
      </w:r>
      <w:r>
        <w:t xml:space="preserve">% от плана, </w:t>
      </w:r>
      <w:r w:rsidRPr="005F05AB">
        <w:t xml:space="preserve">что </w:t>
      </w:r>
      <w:r>
        <w:t xml:space="preserve"> на 83 460 руб</w:t>
      </w:r>
      <w:r w:rsidR="00567137">
        <w:t>.</w:t>
      </w:r>
      <w:r>
        <w:t xml:space="preserve"> (4,6%) меньше расходов за аналогичный период 2014 года;</w:t>
      </w:r>
    </w:p>
    <w:p w:rsidR="006D5182" w:rsidRDefault="006D5182" w:rsidP="00821924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>
        <w:t>расходы по выплате ежемесячных пособий по уходу за ребенком до достижения им возраста полутора лет составили 7 432 194 руб</w:t>
      </w:r>
      <w:r w:rsidR="00567137">
        <w:t xml:space="preserve">. </w:t>
      </w:r>
      <w:r>
        <w:t>или 97,1% от плана, что на 83 674 руб</w:t>
      </w:r>
      <w:r w:rsidR="00567137">
        <w:t xml:space="preserve">. </w:t>
      </w:r>
      <w:r>
        <w:t xml:space="preserve">(1,1%)  меньше  расходов за аналогичный период 2014 года. </w:t>
      </w:r>
    </w:p>
    <w:p w:rsidR="006D5182" w:rsidRDefault="006D5182" w:rsidP="006D5182">
      <w:pPr>
        <w:pStyle w:val="ae"/>
        <w:ind w:firstLine="709"/>
        <w:jc w:val="both"/>
      </w:pPr>
      <w:r>
        <w:t xml:space="preserve">Невыполнение плана по статье « выплата гарантированных государством пособий по материнству» обусловлено снижением количества граждан, обратившихся за назначением вышеуказанных пособий.  </w:t>
      </w:r>
    </w:p>
    <w:p w:rsidR="00FE28C8" w:rsidRDefault="00FE28C8" w:rsidP="006D5182">
      <w:pPr>
        <w:ind w:firstLine="567"/>
        <w:jc w:val="center"/>
        <w:rPr>
          <w:bCs/>
        </w:rPr>
      </w:pPr>
    </w:p>
    <w:p w:rsidR="006D5182" w:rsidRPr="009F11A3" w:rsidRDefault="006D5182" w:rsidP="006D5182">
      <w:pPr>
        <w:ind w:firstLine="567"/>
        <w:jc w:val="center"/>
        <w:rPr>
          <w:bCs/>
        </w:rPr>
      </w:pPr>
      <w:r w:rsidRPr="009F11A3">
        <w:rPr>
          <w:bCs/>
        </w:rPr>
        <w:t>Выплата гарантированных государством пособий по материнству</w:t>
      </w:r>
    </w:p>
    <w:p w:rsidR="006D5182" w:rsidRDefault="006D5182" w:rsidP="006D5182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Таблица № 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4"/>
        <w:gridCol w:w="4109"/>
        <w:gridCol w:w="2274"/>
        <w:gridCol w:w="2227"/>
      </w:tblGrid>
      <w:tr w:rsidR="006D5182" w:rsidRPr="00F4575F" w:rsidTr="00D867C8">
        <w:tc>
          <w:tcPr>
            <w:tcW w:w="631" w:type="pct"/>
            <w:shd w:val="clear" w:color="auto" w:fill="auto"/>
          </w:tcPr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Код</w:t>
            </w:r>
          </w:p>
        </w:tc>
        <w:tc>
          <w:tcPr>
            <w:tcW w:w="2085" w:type="pct"/>
            <w:shd w:val="clear" w:color="auto" w:fill="auto"/>
          </w:tcPr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Группа расходов, подгруппа расходов, предметная статья, подстатья, элемент расходов.</w:t>
            </w:r>
          </w:p>
        </w:tc>
        <w:tc>
          <w:tcPr>
            <w:tcW w:w="1154" w:type="pct"/>
            <w:shd w:val="clear" w:color="auto" w:fill="auto"/>
          </w:tcPr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Выплата</w:t>
            </w:r>
          </w:p>
          <w:p w:rsidR="006D5182" w:rsidRPr="00D867C8" w:rsidRDefault="00AC06C8" w:rsidP="00D867C8">
            <w:pPr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="006D5182" w:rsidRPr="00D867C8">
              <w:rPr>
                <w:bCs/>
              </w:rPr>
              <w:t xml:space="preserve"> </w:t>
            </w:r>
          </w:p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 xml:space="preserve">1 </w:t>
            </w:r>
            <w:proofErr w:type="gramStart"/>
            <w:r w:rsidRPr="00D867C8">
              <w:rPr>
                <w:bCs/>
              </w:rPr>
              <w:t>квартал</w:t>
            </w:r>
            <w:r w:rsidR="00AC06C8">
              <w:rPr>
                <w:bCs/>
              </w:rPr>
              <w:t>е</w:t>
            </w:r>
            <w:proofErr w:type="gramEnd"/>
            <w:r w:rsidRPr="00D867C8">
              <w:rPr>
                <w:bCs/>
              </w:rPr>
              <w:t xml:space="preserve"> 2015г.</w:t>
            </w:r>
          </w:p>
        </w:tc>
        <w:tc>
          <w:tcPr>
            <w:tcW w:w="1130" w:type="pct"/>
            <w:shd w:val="clear" w:color="auto" w:fill="auto"/>
          </w:tcPr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Кол-во                        получателей / детей</w:t>
            </w:r>
          </w:p>
        </w:tc>
      </w:tr>
      <w:tr w:rsidR="006D5182" w:rsidRPr="00F4575F" w:rsidTr="00D867C8">
        <w:tc>
          <w:tcPr>
            <w:tcW w:w="631" w:type="pct"/>
            <w:shd w:val="clear" w:color="auto" w:fill="auto"/>
          </w:tcPr>
          <w:p w:rsidR="006D5182" w:rsidRPr="007046D0" w:rsidRDefault="006D5182" w:rsidP="00D867C8">
            <w:pPr>
              <w:jc w:val="both"/>
              <w:rPr>
                <w:bCs/>
              </w:rPr>
            </w:pPr>
            <w:r w:rsidRPr="007046D0">
              <w:rPr>
                <w:bCs/>
              </w:rPr>
              <w:t>152 000</w:t>
            </w:r>
          </w:p>
        </w:tc>
        <w:tc>
          <w:tcPr>
            <w:tcW w:w="2085" w:type="pct"/>
            <w:shd w:val="clear" w:color="auto" w:fill="auto"/>
          </w:tcPr>
          <w:p w:rsidR="006D5182" w:rsidRPr="007046D0" w:rsidRDefault="006D5182" w:rsidP="006D5182">
            <w:pPr>
              <w:rPr>
                <w:bCs/>
              </w:rPr>
            </w:pPr>
            <w:r w:rsidRPr="007046D0">
              <w:rPr>
                <w:bCs/>
              </w:rPr>
              <w:t>Выплата гарантированных государством пособий по материнству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6D5182" w:rsidRPr="007046D0" w:rsidRDefault="006D5182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10 122 180</w:t>
            </w:r>
          </w:p>
        </w:tc>
        <w:tc>
          <w:tcPr>
            <w:tcW w:w="1130" w:type="pct"/>
            <w:shd w:val="clear" w:color="auto" w:fill="auto"/>
            <w:vAlign w:val="center"/>
          </w:tcPr>
          <w:p w:rsidR="006D5182" w:rsidRPr="007046D0" w:rsidRDefault="006D5182" w:rsidP="00223C15">
            <w:pPr>
              <w:jc w:val="center"/>
              <w:rPr>
                <w:bCs/>
                <w:lang w:val="en-US"/>
              </w:rPr>
            </w:pPr>
            <w:r w:rsidRPr="007046D0">
              <w:rPr>
                <w:bCs/>
              </w:rPr>
              <w:t>4</w:t>
            </w:r>
            <w:r w:rsidR="00223C15" w:rsidRPr="007046D0">
              <w:rPr>
                <w:bCs/>
              </w:rPr>
              <w:t> </w:t>
            </w:r>
            <w:r w:rsidRPr="007046D0">
              <w:rPr>
                <w:bCs/>
              </w:rPr>
              <w:t>595</w:t>
            </w:r>
            <w:r w:rsidR="00223C15" w:rsidRPr="007046D0">
              <w:rPr>
                <w:bCs/>
              </w:rPr>
              <w:t xml:space="preserve"> </w:t>
            </w:r>
            <w:r w:rsidR="00223C15" w:rsidRPr="007046D0">
              <w:rPr>
                <w:bCs/>
                <w:lang w:val="en-US"/>
              </w:rPr>
              <w:t xml:space="preserve">/4 613 </w:t>
            </w:r>
          </w:p>
        </w:tc>
      </w:tr>
      <w:tr w:rsidR="006D5182" w:rsidRPr="00F4575F" w:rsidTr="00D867C8">
        <w:trPr>
          <w:trHeight w:val="912"/>
        </w:trPr>
        <w:tc>
          <w:tcPr>
            <w:tcW w:w="631" w:type="pct"/>
            <w:shd w:val="clear" w:color="auto" w:fill="auto"/>
          </w:tcPr>
          <w:p w:rsidR="006D5182" w:rsidRPr="00D867C8" w:rsidRDefault="006D5182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152 100</w:t>
            </w:r>
          </w:p>
        </w:tc>
        <w:tc>
          <w:tcPr>
            <w:tcW w:w="2085" w:type="pct"/>
            <w:shd w:val="clear" w:color="auto" w:fill="auto"/>
          </w:tcPr>
          <w:p w:rsidR="006D5182" w:rsidRPr="00D867C8" w:rsidRDefault="006D5182" w:rsidP="006D5182">
            <w:pPr>
              <w:rPr>
                <w:bCs/>
              </w:rPr>
            </w:pPr>
            <w:r w:rsidRPr="00D867C8">
              <w:rPr>
                <w:bCs/>
              </w:rPr>
              <w:t>Выплата единовременных пособий при рождени</w:t>
            </w:r>
            <w:proofErr w:type="gramStart"/>
            <w:r w:rsidRPr="00D867C8">
              <w:rPr>
                <w:bCs/>
              </w:rPr>
              <w:t>и(</w:t>
            </w:r>
            <w:proofErr w:type="gramEnd"/>
            <w:r w:rsidRPr="00D867C8">
              <w:rPr>
                <w:bCs/>
              </w:rPr>
              <w:t>усыновлении)ребенка отдельным категориям граждан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975 840</w:t>
            </w:r>
          </w:p>
        </w:tc>
        <w:tc>
          <w:tcPr>
            <w:tcW w:w="1130" w:type="pct"/>
            <w:shd w:val="clear" w:color="auto" w:fill="auto"/>
            <w:vAlign w:val="center"/>
          </w:tcPr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535/535</w:t>
            </w:r>
          </w:p>
        </w:tc>
      </w:tr>
      <w:tr w:rsidR="006D5182" w:rsidRPr="00F4575F" w:rsidTr="00D867C8">
        <w:trPr>
          <w:cantSplit/>
        </w:trPr>
        <w:tc>
          <w:tcPr>
            <w:tcW w:w="631" w:type="pct"/>
            <w:shd w:val="clear" w:color="auto" w:fill="auto"/>
          </w:tcPr>
          <w:p w:rsidR="006D5182" w:rsidRPr="00D867C8" w:rsidRDefault="006D5182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152 200</w:t>
            </w:r>
          </w:p>
        </w:tc>
        <w:tc>
          <w:tcPr>
            <w:tcW w:w="2085" w:type="pct"/>
            <w:shd w:val="clear" w:color="auto" w:fill="auto"/>
          </w:tcPr>
          <w:p w:rsidR="006D5182" w:rsidRPr="00D867C8" w:rsidRDefault="006D5182" w:rsidP="006D5182">
            <w:pPr>
              <w:rPr>
                <w:bCs/>
              </w:rPr>
            </w:pPr>
            <w:r w:rsidRPr="00D867C8">
              <w:rPr>
                <w:bCs/>
              </w:rPr>
              <w:t>Выплата дополнительных  единовременных пособий при рождении (усыновлении) ребенка отдельным категориям граждан</w:t>
            </w:r>
          </w:p>
          <w:p w:rsidR="006D5182" w:rsidRPr="00D867C8" w:rsidRDefault="006D5182" w:rsidP="006D5182">
            <w:pPr>
              <w:rPr>
                <w:bCs/>
              </w:rPr>
            </w:pPr>
            <w:r w:rsidRPr="00D867C8">
              <w:rPr>
                <w:bCs/>
              </w:rPr>
              <w:t>-на 1-го ребенка</w:t>
            </w:r>
          </w:p>
          <w:p w:rsidR="006D5182" w:rsidRPr="00D867C8" w:rsidRDefault="006D5182" w:rsidP="006D5182">
            <w:pPr>
              <w:rPr>
                <w:bCs/>
              </w:rPr>
            </w:pPr>
            <w:r w:rsidRPr="00D867C8">
              <w:rPr>
                <w:bCs/>
              </w:rPr>
              <w:t>-на 2-го ребенка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1 714 146</w:t>
            </w:r>
          </w:p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781 794</w:t>
            </w:r>
          </w:p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932 352</w:t>
            </w:r>
          </w:p>
        </w:tc>
        <w:tc>
          <w:tcPr>
            <w:tcW w:w="1130" w:type="pct"/>
            <w:shd w:val="clear" w:color="auto" w:fill="auto"/>
            <w:vAlign w:val="center"/>
          </w:tcPr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513 / 513</w:t>
            </w:r>
          </w:p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257</w:t>
            </w:r>
          </w:p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256</w:t>
            </w:r>
          </w:p>
        </w:tc>
      </w:tr>
      <w:tr w:rsidR="006D5182" w:rsidRPr="00F4575F" w:rsidTr="00D867C8">
        <w:tc>
          <w:tcPr>
            <w:tcW w:w="631" w:type="pct"/>
            <w:shd w:val="clear" w:color="auto" w:fill="auto"/>
          </w:tcPr>
          <w:p w:rsidR="006D5182" w:rsidRPr="00D867C8" w:rsidRDefault="006D5182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152 300</w:t>
            </w:r>
          </w:p>
        </w:tc>
        <w:tc>
          <w:tcPr>
            <w:tcW w:w="2085" w:type="pct"/>
            <w:shd w:val="clear" w:color="auto" w:fill="auto"/>
          </w:tcPr>
          <w:p w:rsidR="006D5182" w:rsidRPr="00D867C8" w:rsidRDefault="006D5182" w:rsidP="006D5182">
            <w:pPr>
              <w:rPr>
                <w:bCs/>
              </w:rPr>
            </w:pPr>
            <w:r w:rsidRPr="00D867C8">
              <w:rPr>
                <w:bCs/>
              </w:rPr>
              <w:t xml:space="preserve">Выплата ежемесячных пособий по уходу за ребенком до достижения им возраста полутора лет отдельным категориям граждан </w:t>
            </w:r>
          </w:p>
          <w:p w:rsidR="006D5182" w:rsidRPr="00D867C8" w:rsidRDefault="006D5182" w:rsidP="006D5182">
            <w:pPr>
              <w:rPr>
                <w:bCs/>
              </w:rPr>
            </w:pPr>
            <w:r w:rsidRPr="00D867C8">
              <w:rPr>
                <w:bCs/>
              </w:rPr>
              <w:t xml:space="preserve">- не </w:t>
            </w:r>
            <w:proofErr w:type="spellStart"/>
            <w:r w:rsidRPr="00D867C8">
              <w:rPr>
                <w:bCs/>
              </w:rPr>
              <w:t>работающ</w:t>
            </w:r>
            <w:proofErr w:type="spellEnd"/>
            <w:r w:rsidRPr="00D867C8">
              <w:rPr>
                <w:bCs/>
              </w:rPr>
              <w:t xml:space="preserve">, не </w:t>
            </w:r>
            <w:proofErr w:type="spellStart"/>
            <w:r w:rsidRPr="00D867C8">
              <w:rPr>
                <w:bCs/>
              </w:rPr>
              <w:t>обучающ</w:t>
            </w:r>
            <w:proofErr w:type="spellEnd"/>
            <w:r w:rsidRPr="00D867C8">
              <w:rPr>
                <w:bCs/>
              </w:rPr>
              <w:t>.</w:t>
            </w:r>
          </w:p>
          <w:p w:rsidR="006D5182" w:rsidRPr="00D867C8" w:rsidRDefault="006D5182" w:rsidP="006D5182">
            <w:pPr>
              <w:rPr>
                <w:bCs/>
              </w:rPr>
            </w:pPr>
            <w:r w:rsidRPr="00D867C8">
              <w:rPr>
                <w:bCs/>
              </w:rPr>
              <w:t xml:space="preserve">- все остальные категории 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7 432 194</w:t>
            </w:r>
          </w:p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2 249 446</w:t>
            </w:r>
          </w:p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5 182 748</w:t>
            </w:r>
          </w:p>
        </w:tc>
        <w:tc>
          <w:tcPr>
            <w:tcW w:w="1130" w:type="pct"/>
            <w:shd w:val="clear" w:color="auto" w:fill="auto"/>
            <w:vAlign w:val="center"/>
          </w:tcPr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3</w:t>
            </w:r>
            <w:r w:rsidR="00223C15">
              <w:rPr>
                <w:bCs/>
              </w:rPr>
              <w:t> </w:t>
            </w:r>
            <w:r w:rsidRPr="00D867C8">
              <w:rPr>
                <w:bCs/>
              </w:rPr>
              <w:t>547 / 3 565</w:t>
            </w:r>
          </w:p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2 006</w:t>
            </w:r>
          </w:p>
          <w:p w:rsidR="006D5182" w:rsidRPr="00D867C8" w:rsidRDefault="006D5182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1 559</w:t>
            </w:r>
          </w:p>
        </w:tc>
      </w:tr>
    </w:tbl>
    <w:p w:rsidR="006D5182" w:rsidRDefault="006D5182" w:rsidP="006D5182">
      <w:pPr>
        <w:tabs>
          <w:tab w:val="left" w:pos="851"/>
        </w:tabs>
        <w:ind w:firstLine="851"/>
        <w:jc w:val="both"/>
      </w:pPr>
    </w:p>
    <w:p w:rsidR="006D5182" w:rsidRDefault="006D5182" w:rsidP="006D5182">
      <w:pPr>
        <w:tabs>
          <w:tab w:val="left" w:pos="851"/>
        </w:tabs>
        <w:ind w:firstLine="851"/>
        <w:jc w:val="both"/>
      </w:pPr>
      <w:r>
        <w:t>За 1 квартал 2015 года из средств Фонда произведены выплаты гарантированных государством пособий по материнству гражданам, не подлежащим обязательному социальному страхованию  4 595  получателям на 4 613  детей  в сумме 10 122 180 руб</w:t>
      </w:r>
      <w:r w:rsidR="00567137">
        <w:t>.</w:t>
      </w:r>
      <w:r>
        <w:t>, в том числе:</w:t>
      </w:r>
    </w:p>
    <w:p w:rsidR="006D5182" w:rsidRDefault="006D5182" w:rsidP="006D5182">
      <w:pPr>
        <w:tabs>
          <w:tab w:val="left" w:pos="851"/>
        </w:tabs>
        <w:ind w:firstLine="851"/>
        <w:jc w:val="both"/>
      </w:pPr>
      <w:r>
        <w:t>а) по статье 152100 «выплата единовременных пособий при рождении (усыновлении) ребенка отдельным категориям граждан» выплаты произведены 535 получателям на 535 детей в сумме 975 840 руб</w:t>
      </w:r>
      <w:r w:rsidR="00567137">
        <w:t>.</w:t>
      </w:r>
      <w:r>
        <w:t xml:space="preserve"> К</w:t>
      </w:r>
      <w:r w:rsidRPr="00A55AE1">
        <w:t>оличество детей уменьшилось на 40 человек (7%)</w:t>
      </w:r>
      <w:r>
        <w:t xml:space="preserve"> по сравнению с аналогичным периодом 2014 </w:t>
      </w:r>
      <w:r w:rsidRPr="00A55AE1">
        <w:t>года</w:t>
      </w:r>
      <w:r>
        <w:t>;</w:t>
      </w:r>
    </w:p>
    <w:p w:rsidR="006D5182" w:rsidRDefault="00223C15" w:rsidP="006D5182">
      <w:pPr>
        <w:tabs>
          <w:tab w:val="left" w:pos="851"/>
        </w:tabs>
        <w:ind w:firstLine="851"/>
        <w:jc w:val="both"/>
      </w:pPr>
      <w:r>
        <w:t>б) по статье 15</w:t>
      </w:r>
      <w:r w:rsidRPr="00223C15">
        <w:t>2</w:t>
      </w:r>
      <w:r w:rsidR="006D5182">
        <w:t xml:space="preserve">200 «выплата дополнительных единовременных пособий при рождении (усыновлении) ребенка отдельным категориям граждан» выплаты произведены: </w:t>
      </w:r>
    </w:p>
    <w:p w:rsidR="006D5182" w:rsidRDefault="006D5182" w:rsidP="006D5182">
      <w:pPr>
        <w:tabs>
          <w:tab w:val="left" w:pos="851"/>
        </w:tabs>
        <w:ind w:firstLine="851"/>
        <w:jc w:val="both"/>
      </w:pPr>
      <w:r>
        <w:t xml:space="preserve">-  на рождение  </w:t>
      </w:r>
      <w:r>
        <w:rPr>
          <w:lang w:val="en-US"/>
        </w:rPr>
        <w:t>I</w:t>
      </w:r>
      <w:r>
        <w:t xml:space="preserve"> ребенка в сумме 781 794 руб</w:t>
      </w:r>
      <w:r w:rsidR="00567137">
        <w:t>.</w:t>
      </w:r>
      <w:r>
        <w:t xml:space="preserve"> 257 получателям;</w:t>
      </w:r>
    </w:p>
    <w:p w:rsidR="006D5182" w:rsidRDefault="006D5182" w:rsidP="006D5182">
      <w:pPr>
        <w:tabs>
          <w:tab w:val="left" w:pos="851"/>
        </w:tabs>
        <w:ind w:firstLine="851"/>
        <w:jc w:val="both"/>
      </w:pPr>
      <w:r>
        <w:t xml:space="preserve">-  на рождение  </w:t>
      </w:r>
      <w:r>
        <w:rPr>
          <w:lang w:val="en-US"/>
        </w:rPr>
        <w:t>II</w:t>
      </w:r>
      <w:r>
        <w:t xml:space="preserve">  и последующего ребенка в сумме 932 352 руб</w:t>
      </w:r>
      <w:r w:rsidR="00567137">
        <w:t>.</w:t>
      </w:r>
      <w:r>
        <w:t xml:space="preserve"> 256 получателям.</w:t>
      </w:r>
    </w:p>
    <w:p w:rsidR="006D5182" w:rsidRDefault="006D5182" w:rsidP="006D5182">
      <w:pPr>
        <w:tabs>
          <w:tab w:val="left" w:pos="851"/>
        </w:tabs>
        <w:ind w:firstLine="851"/>
        <w:jc w:val="both"/>
      </w:pPr>
      <w:r>
        <w:t xml:space="preserve">Количество получателей при рождении </w:t>
      </w:r>
      <w:r>
        <w:rPr>
          <w:lang w:val="en-US"/>
        </w:rPr>
        <w:t>I</w:t>
      </w:r>
      <w:r>
        <w:t xml:space="preserve"> ребенка уменьшилось на 43 человека (14,3%)  по сравнению с аналогичным периодом 2014 года.</w:t>
      </w:r>
    </w:p>
    <w:p w:rsidR="006D5182" w:rsidRPr="009F2AEA" w:rsidRDefault="006D5182" w:rsidP="006D5182">
      <w:pPr>
        <w:tabs>
          <w:tab w:val="left" w:pos="851"/>
        </w:tabs>
        <w:ind w:firstLine="851"/>
        <w:jc w:val="both"/>
      </w:pPr>
      <w:r>
        <w:t xml:space="preserve">Количество получателей при рождении </w:t>
      </w:r>
      <w:r>
        <w:rPr>
          <w:lang w:val="en-US"/>
        </w:rPr>
        <w:t>II</w:t>
      </w:r>
      <w:r>
        <w:t xml:space="preserve"> и последующего ребенка увеличилось на 13 человек (5,3%) по сравнению с аналогичным периодом 2014 года.</w:t>
      </w:r>
    </w:p>
    <w:p w:rsidR="00FE28C8" w:rsidRDefault="00223C15" w:rsidP="00FE28C8">
      <w:pPr>
        <w:pStyle w:val="ae"/>
        <w:ind w:firstLine="567"/>
        <w:jc w:val="both"/>
      </w:pPr>
      <w:r>
        <w:t xml:space="preserve">    </w:t>
      </w:r>
      <w:proofErr w:type="gramStart"/>
      <w:r>
        <w:t>в) по статье 152</w:t>
      </w:r>
      <w:r w:rsidR="00FE28C8">
        <w:t xml:space="preserve">300 «выплата ежемесячных пособий по уходу за ребенком до достижения им возраста полутора лет отдельным категориям граждан» выплаты произведены 3 547 получателям на 3 565 детей в сумме 7 432 194 рубля, из них выплаты </w:t>
      </w:r>
      <w:r w:rsidR="00FE28C8">
        <w:lastRenderedPageBreak/>
        <w:t xml:space="preserve">произведены на сумму 2 249 446 рублей 2 006 детям по категории «матери, либо отцы, опекуны, неработающие или </w:t>
      </w:r>
      <w:proofErr w:type="spellStart"/>
      <w:r w:rsidR="00FE28C8">
        <w:t>необучающиеся</w:t>
      </w:r>
      <w:proofErr w:type="spellEnd"/>
      <w:r w:rsidR="00FE28C8">
        <w:t>, а также обучающиеся</w:t>
      </w:r>
      <w:proofErr w:type="gramEnd"/>
      <w:r w:rsidR="00FE28C8">
        <w:t xml:space="preserve"> на заочной форме обучения в организациях профессионального образования</w:t>
      </w:r>
      <w:r w:rsidR="00FE28C8" w:rsidRPr="00275265">
        <w:t>», получающ</w:t>
      </w:r>
      <w:r w:rsidR="00FE28C8">
        <w:t>ие пособия из расчета 35 РУ МЗП. К</w:t>
      </w:r>
      <w:r w:rsidR="00FE28C8" w:rsidRPr="00275265">
        <w:t>оличество</w:t>
      </w:r>
      <w:r w:rsidR="00FE28C8" w:rsidRPr="00F00176">
        <w:t xml:space="preserve"> </w:t>
      </w:r>
      <w:r w:rsidR="00FE28C8">
        <w:t xml:space="preserve">получателей вышеуказанной категории уменьшилось </w:t>
      </w:r>
      <w:r w:rsidR="00FE28C8" w:rsidRPr="00275265">
        <w:t>на 2</w:t>
      </w:r>
      <w:r w:rsidR="00FE28C8">
        <w:t>68</w:t>
      </w:r>
      <w:r w:rsidR="00FE28C8" w:rsidRPr="00275265">
        <w:t xml:space="preserve"> человек (11,</w:t>
      </w:r>
      <w:r w:rsidR="00FE28C8">
        <w:t>8</w:t>
      </w:r>
      <w:r w:rsidR="00FE28C8" w:rsidRPr="00275265">
        <w:t xml:space="preserve">%) </w:t>
      </w:r>
      <w:r w:rsidR="00FE28C8">
        <w:t xml:space="preserve">соответственно на  259 детей, </w:t>
      </w:r>
      <w:r w:rsidR="00AC06C8">
        <w:t>по</w:t>
      </w:r>
      <w:r w:rsidR="00FE28C8">
        <w:t xml:space="preserve">  сравнени</w:t>
      </w:r>
      <w:r w:rsidR="00AC06C8">
        <w:t>ю</w:t>
      </w:r>
      <w:r w:rsidR="00FE28C8" w:rsidRPr="00275265">
        <w:t xml:space="preserve"> с аналогичным периодом 2014 года</w:t>
      </w:r>
      <w:r w:rsidR="00FE28C8">
        <w:t>.</w:t>
      </w:r>
    </w:p>
    <w:p w:rsidR="00FE28C8" w:rsidRDefault="00FE28C8" w:rsidP="00FE28C8">
      <w:pPr>
        <w:pStyle w:val="ae"/>
        <w:ind w:firstLine="567"/>
        <w:jc w:val="both"/>
      </w:pPr>
      <w:r>
        <w:t xml:space="preserve">Количество детей, на которых назначено пособие,  из расчета 110 РУ МЗП увеличилось  в разрезе категорий получателей: </w:t>
      </w:r>
    </w:p>
    <w:p w:rsidR="00FE28C8" w:rsidRDefault="00FE28C8" w:rsidP="00FE28C8">
      <w:pPr>
        <w:pStyle w:val="ae"/>
        <w:jc w:val="both"/>
      </w:pPr>
      <w:r>
        <w:t xml:space="preserve"> </w:t>
      </w:r>
      <w:r w:rsidR="00EF5381" w:rsidRPr="00EF5381">
        <w:tab/>
      </w:r>
      <w:r>
        <w:t>женщин, проходящих</w:t>
      </w:r>
      <w:r w:rsidRPr="004E1665">
        <w:t xml:space="preserve"> военную службу</w:t>
      </w:r>
      <w:r>
        <w:t>, на 17 человек;</w:t>
      </w:r>
    </w:p>
    <w:p w:rsidR="00FE28C8" w:rsidRDefault="00FE28C8" w:rsidP="00EF5381">
      <w:pPr>
        <w:pStyle w:val="ae"/>
        <w:ind w:firstLine="708"/>
        <w:jc w:val="both"/>
      </w:pPr>
      <w:r>
        <w:t xml:space="preserve">- </w:t>
      </w:r>
      <w:r w:rsidRPr="004E1665">
        <w:t>лиц</w:t>
      </w:r>
      <w:r>
        <w:t xml:space="preserve"> – индивидуальных предпринимателей  на 75 человек.</w:t>
      </w:r>
    </w:p>
    <w:p w:rsidR="00FE28C8" w:rsidRDefault="00FE28C8" w:rsidP="00EF5381">
      <w:pPr>
        <w:pStyle w:val="ae"/>
        <w:ind w:firstLine="708"/>
        <w:jc w:val="both"/>
      </w:pPr>
      <w:r>
        <w:t xml:space="preserve">Количество получателей ежемесячного пособия по уходу за ребенком до достижения им возраста полутора лет  и, соответственно, детей, на которых назначено пособие,  уменьшилось в разрезе категорий: </w:t>
      </w:r>
    </w:p>
    <w:p w:rsidR="00FE28C8" w:rsidRDefault="00FE28C8" w:rsidP="00FE28C8">
      <w:pPr>
        <w:pStyle w:val="ae"/>
        <w:jc w:val="both"/>
      </w:pPr>
      <w:r>
        <w:t xml:space="preserve">- </w:t>
      </w:r>
      <w:r w:rsidRPr="004E1665">
        <w:t>женщин</w:t>
      </w:r>
      <w:r>
        <w:t>, уволенных</w:t>
      </w:r>
      <w:r w:rsidRPr="004E1665">
        <w:t xml:space="preserve"> в  связи с ликвидацией предприятия</w:t>
      </w:r>
      <w:r>
        <w:t xml:space="preserve"> на 2 человека;</w:t>
      </w:r>
    </w:p>
    <w:p w:rsidR="00FE28C8" w:rsidRDefault="00FE28C8" w:rsidP="00FE28C8">
      <w:pPr>
        <w:pStyle w:val="ae"/>
        <w:jc w:val="both"/>
      </w:pPr>
      <w:r>
        <w:t xml:space="preserve">- </w:t>
      </w:r>
      <w:r w:rsidRPr="004E1665">
        <w:t>женщин</w:t>
      </w:r>
      <w:r>
        <w:t xml:space="preserve">, обучающихся </w:t>
      </w:r>
      <w:r w:rsidRPr="004E1665">
        <w:t xml:space="preserve"> в учебных заведениях</w:t>
      </w:r>
      <w:r>
        <w:t xml:space="preserve"> на 12 человек в сравнении с аналогичным периодом 2014 года.</w:t>
      </w:r>
    </w:p>
    <w:p w:rsidR="00FE28C8" w:rsidRDefault="00FE28C8" w:rsidP="00FE28C8">
      <w:pPr>
        <w:pStyle w:val="ae"/>
        <w:ind w:firstLine="567"/>
        <w:jc w:val="both"/>
      </w:pPr>
    </w:p>
    <w:p w:rsidR="006D5182" w:rsidRPr="001119EF" w:rsidRDefault="006D5182" w:rsidP="006D5182">
      <w:pPr>
        <w:pStyle w:val="ae"/>
        <w:ind w:left="360"/>
        <w:jc w:val="center"/>
      </w:pPr>
      <w:r w:rsidRPr="001119EF">
        <w:t xml:space="preserve">Информация о численности получателей гарантированных государством пособий по материнству </w:t>
      </w:r>
    </w:p>
    <w:p w:rsidR="00AC06C8" w:rsidRDefault="006D5182" w:rsidP="006D5182">
      <w:pPr>
        <w:pStyle w:val="ae"/>
        <w:jc w:val="right"/>
      </w:pPr>
      <w:r w:rsidRPr="001119EF">
        <w:t>Таблица №</w:t>
      </w:r>
      <w:r w:rsidRPr="001119EF">
        <w:rPr>
          <w:lang w:val="en-US"/>
        </w:rPr>
        <w:t xml:space="preserve"> </w:t>
      </w:r>
      <w:r w:rsidR="00C33C94">
        <w:t>6</w:t>
      </w:r>
    </w:p>
    <w:p w:rsidR="006D5182" w:rsidRPr="001119EF" w:rsidRDefault="006D5182" w:rsidP="006D5182">
      <w:pPr>
        <w:pStyle w:val="ae"/>
        <w:jc w:val="right"/>
        <w:rPr>
          <w:lang w:val="en-US"/>
        </w:rPr>
      </w:pPr>
      <w:r w:rsidRPr="001119EF">
        <w:t xml:space="preserve"> (чел</w:t>
      </w:r>
      <w:r w:rsidR="00AC06C8">
        <w:t>.</w:t>
      </w:r>
      <w:r w:rsidRPr="001119EF">
        <w:t>)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6"/>
        <w:gridCol w:w="1134"/>
        <w:gridCol w:w="850"/>
        <w:gridCol w:w="1134"/>
        <w:gridCol w:w="851"/>
        <w:gridCol w:w="1276"/>
        <w:gridCol w:w="708"/>
      </w:tblGrid>
      <w:tr w:rsidR="00D867C8" w:rsidRPr="00C33C94" w:rsidTr="00004FF5">
        <w:trPr>
          <w:trHeight w:val="660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6D5182" w:rsidRPr="00C33C94" w:rsidRDefault="006D5182" w:rsidP="00004FF5">
            <w:pPr>
              <w:pStyle w:val="ae"/>
              <w:ind w:left="1168" w:hanging="1168"/>
              <w:jc w:val="center"/>
            </w:pPr>
            <w:r w:rsidRPr="00C33C94">
              <w:t>Вид пособия, категория получателей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004FF5">
            <w:pPr>
              <w:pStyle w:val="ae"/>
              <w:jc w:val="center"/>
            </w:pPr>
            <w:r w:rsidRPr="00C33C94">
              <w:t>на 31 марта  2014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06C8" w:rsidRDefault="006D5182" w:rsidP="00004FF5">
            <w:pPr>
              <w:pStyle w:val="ae"/>
              <w:jc w:val="center"/>
            </w:pPr>
            <w:r w:rsidRPr="00C33C94">
              <w:t>на 31 марта</w:t>
            </w:r>
            <w:r w:rsidRPr="00D867C8">
              <w:rPr>
                <w:lang w:val="en-US"/>
              </w:rPr>
              <w:t xml:space="preserve"> </w:t>
            </w:r>
          </w:p>
          <w:p w:rsidR="006D5182" w:rsidRPr="00C33C94" w:rsidRDefault="006D5182" w:rsidP="00004FF5">
            <w:pPr>
              <w:pStyle w:val="ae"/>
              <w:jc w:val="center"/>
            </w:pPr>
            <w:r w:rsidRPr="00C33C94">
              <w:t>2015 г.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004FF5">
            <w:pPr>
              <w:pStyle w:val="ae"/>
              <w:jc w:val="center"/>
            </w:pPr>
            <w:r w:rsidRPr="00C33C94">
              <w:t>прирост (снижение) за отчетный период</w:t>
            </w:r>
          </w:p>
        </w:tc>
      </w:tr>
      <w:tr w:rsidR="00D867C8" w:rsidRPr="00C33C94" w:rsidTr="00004FF5">
        <w:trPr>
          <w:trHeight w:val="435"/>
        </w:trPr>
        <w:tc>
          <w:tcPr>
            <w:tcW w:w="3686" w:type="dxa"/>
            <w:vMerge/>
            <w:shd w:val="clear" w:color="auto" w:fill="auto"/>
            <w:vAlign w:val="center"/>
          </w:tcPr>
          <w:p w:rsidR="006D5182" w:rsidRPr="00C33C94" w:rsidRDefault="006D5182" w:rsidP="00004FF5">
            <w:pPr>
              <w:pStyle w:val="ae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004FF5">
            <w:pPr>
              <w:pStyle w:val="ae"/>
              <w:jc w:val="center"/>
            </w:pPr>
            <w:r w:rsidRPr="00C33C94">
              <w:t>получат.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004FF5">
            <w:pPr>
              <w:pStyle w:val="ae"/>
              <w:jc w:val="center"/>
            </w:pPr>
            <w:r w:rsidRPr="00C33C94">
              <w:t>дети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004FF5">
            <w:pPr>
              <w:pStyle w:val="ae"/>
              <w:jc w:val="center"/>
            </w:pPr>
            <w:r w:rsidRPr="00C33C94">
              <w:t>получат.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004FF5">
            <w:pPr>
              <w:pStyle w:val="ae"/>
              <w:jc w:val="center"/>
            </w:pPr>
            <w:r w:rsidRPr="00C33C94">
              <w:t>дети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004FF5">
            <w:pPr>
              <w:pStyle w:val="ae"/>
              <w:jc w:val="center"/>
            </w:pPr>
            <w:r w:rsidRPr="00C33C94">
              <w:t>получат.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004FF5">
            <w:pPr>
              <w:pStyle w:val="ae"/>
              <w:jc w:val="center"/>
            </w:pPr>
            <w:r w:rsidRPr="00C33C94">
              <w:t>дети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7046D0" w:rsidRDefault="006D5182" w:rsidP="006D5182">
            <w:pPr>
              <w:pStyle w:val="ae"/>
            </w:pPr>
            <w:r w:rsidRPr="007046D0">
              <w:t xml:space="preserve">Единовременное пособие при рождении (усыновлении) ребенка отдельным категориям граждан </w:t>
            </w:r>
          </w:p>
          <w:p w:rsidR="006D5182" w:rsidRPr="007046D0" w:rsidRDefault="006D5182" w:rsidP="006D5182">
            <w:pPr>
              <w:pStyle w:val="ae"/>
            </w:pPr>
            <w:r w:rsidRPr="007046D0">
              <w:t xml:space="preserve">Всего получателей пособий, </w:t>
            </w:r>
          </w:p>
          <w:p w:rsidR="006D5182" w:rsidRPr="007046D0" w:rsidRDefault="006D5182" w:rsidP="006D5182">
            <w:pPr>
              <w:pStyle w:val="ae"/>
            </w:pPr>
            <w:r w:rsidRPr="007046D0">
              <w:t>в том числе: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575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575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535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535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-40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  <w:rPr>
                <w:lang w:val="en-US"/>
              </w:rPr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-40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7046D0" w:rsidRDefault="006D5182" w:rsidP="006D5182">
            <w:pPr>
              <w:pStyle w:val="ae"/>
            </w:pPr>
            <w:r w:rsidRPr="007046D0">
              <w:t xml:space="preserve">Женщины не работающие и не обучающиеся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444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444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382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382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-62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-62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7046D0" w:rsidRDefault="006D5182" w:rsidP="006D5182">
            <w:pPr>
              <w:pStyle w:val="ae"/>
            </w:pPr>
            <w:r w:rsidRPr="007046D0">
              <w:t>Женщины, уволенные в период беременности в связи с ликвидацией предприятия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7046D0" w:rsidRDefault="006D5182" w:rsidP="006D5182">
            <w:pPr>
              <w:pStyle w:val="ae"/>
            </w:pPr>
            <w:r w:rsidRPr="007046D0">
              <w:t>Женщины, индивидуальные предприниматели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70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80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80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10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10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7046D0" w:rsidRDefault="006D5182" w:rsidP="006D5182">
            <w:pPr>
              <w:pStyle w:val="ae"/>
            </w:pPr>
            <w:r w:rsidRPr="007046D0">
              <w:t>Женщины, проходящие военную службу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31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31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33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33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2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7046D0" w:rsidRDefault="006D5182" w:rsidP="006D5182">
            <w:pPr>
              <w:pStyle w:val="ae"/>
            </w:pPr>
            <w:r w:rsidRPr="007046D0">
              <w:t>Женщины, обучающиеся в учебных заведениях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30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30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40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40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10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10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7046D0" w:rsidRDefault="006D5182" w:rsidP="006D5182">
            <w:pPr>
              <w:pStyle w:val="ae"/>
            </w:pPr>
            <w:r w:rsidRPr="007046D0">
              <w:t>Лиц</w:t>
            </w:r>
            <w:proofErr w:type="gramStart"/>
            <w:r w:rsidRPr="007046D0">
              <w:t>а-</w:t>
            </w:r>
            <w:proofErr w:type="gramEnd"/>
            <w:r w:rsidRPr="007046D0">
              <w:t xml:space="preserve"> частные нотариусы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0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7046D0" w:rsidRDefault="006D5182" w:rsidP="006D5182">
            <w:pPr>
              <w:pStyle w:val="ae"/>
            </w:pPr>
            <w:r w:rsidRPr="007046D0">
              <w:t>Ежемесячное пособие по уходу за ребенком  до достижения им возраста полутора лет</w:t>
            </w:r>
          </w:p>
          <w:p w:rsidR="006D5182" w:rsidRPr="007046D0" w:rsidRDefault="006D5182" w:rsidP="006D5182">
            <w:pPr>
              <w:pStyle w:val="ae"/>
            </w:pPr>
            <w:r w:rsidRPr="007046D0">
              <w:t>Всего получателей пособий,</w:t>
            </w:r>
          </w:p>
          <w:p w:rsidR="006D5182" w:rsidRPr="007046D0" w:rsidRDefault="006D5182" w:rsidP="006D5182">
            <w:pPr>
              <w:pStyle w:val="ae"/>
            </w:pPr>
            <w:r w:rsidRPr="007046D0">
              <w:t>в том числе: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3 746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3 746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3 547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3 565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-199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-181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C33C94" w:rsidRDefault="006D5182" w:rsidP="006D5182">
            <w:pPr>
              <w:pStyle w:val="ae"/>
            </w:pPr>
            <w:r w:rsidRPr="00C33C94">
              <w:t>Женщины, уволенные в  связи с ликвидацией предприятия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-2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-2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C33C94" w:rsidRDefault="006D5182" w:rsidP="006D5182">
            <w:pPr>
              <w:pStyle w:val="ae"/>
            </w:pPr>
            <w:r w:rsidRPr="00C33C94">
              <w:t>Женщины, проходящие военную службу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156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156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172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173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16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17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C33C94" w:rsidRDefault="006D5182" w:rsidP="006D5182">
            <w:pPr>
              <w:pStyle w:val="ae"/>
            </w:pPr>
            <w:r w:rsidRPr="00C33C94">
              <w:t>Женщины, обучающиеся в учебных заведениях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178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178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166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166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-12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-12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C33C94" w:rsidRDefault="006D5182" w:rsidP="006D5182">
            <w:pPr>
              <w:pStyle w:val="ae"/>
            </w:pPr>
            <w:r w:rsidRPr="00C33C94">
              <w:lastRenderedPageBreak/>
              <w:t xml:space="preserve">Лица </w:t>
            </w:r>
            <w:proofErr w:type="gramStart"/>
            <w:r w:rsidRPr="00C33C94">
              <w:t>–и</w:t>
            </w:r>
            <w:proofErr w:type="gramEnd"/>
            <w:r w:rsidRPr="00C33C94">
              <w:t>ндивидуальные предприниматели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1 144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1 144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1 211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1 219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67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75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C33C94" w:rsidRDefault="006D5182" w:rsidP="006D5182">
            <w:pPr>
              <w:pStyle w:val="ae"/>
            </w:pPr>
            <w:r w:rsidRPr="00C33C94">
              <w:t>Лица-частные нотариусы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0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C33C94" w:rsidRDefault="006D5182" w:rsidP="006D5182">
            <w:pPr>
              <w:pStyle w:val="ae"/>
            </w:pPr>
            <w:r w:rsidRPr="00C33C94">
              <w:t>Неработающие или не обучающиеся матери либо отцы, опекуны, фактически осуществляющие уход за ребенком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2 265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2 265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1 997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2 006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-268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-259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7046D0" w:rsidRDefault="006D5182" w:rsidP="006D5182">
            <w:pPr>
              <w:pStyle w:val="ae"/>
            </w:pPr>
            <w:r w:rsidRPr="007046D0">
              <w:t>Дополнительное единовременное пособие при рождени</w:t>
            </w:r>
            <w:proofErr w:type="gramStart"/>
            <w:r w:rsidRPr="007046D0">
              <w:t>и(</w:t>
            </w:r>
            <w:proofErr w:type="gramEnd"/>
            <w:r w:rsidRPr="007046D0">
              <w:t>усыновлении до 14 лет) ребенка гражданам ПМР</w:t>
            </w:r>
          </w:p>
          <w:p w:rsidR="006D5182" w:rsidRPr="007046D0" w:rsidRDefault="006D5182" w:rsidP="006D5182">
            <w:pPr>
              <w:pStyle w:val="ae"/>
            </w:pPr>
            <w:r w:rsidRPr="007046D0">
              <w:t>Всего получателей,</w:t>
            </w:r>
          </w:p>
          <w:p w:rsidR="006D5182" w:rsidRPr="007046D0" w:rsidRDefault="006D5182" w:rsidP="006D5182">
            <w:pPr>
              <w:pStyle w:val="ae"/>
            </w:pPr>
            <w:r w:rsidRPr="007046D0">
              <w:t xml:space="preserve">в том числе: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543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543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513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7046D0" w:rsidRDefault="00187B37" w:rsidP="00D867C8">
            <w:pPr>
              <w:pStyle w:val="ae"/>
              <w:jc w:val="center"/>
            </w:pPr>
          </w:p>
          <w:p w:rsidR="006D5182" w:rsidRPr="007046D0" w:rsidRDefault="006D5182" w:rsidP="00D867C8">
            <w:pPr>
              <w:pStyle w:val="ae"/>
              <w:jc w:val="center"/>
            </w:pPr>
            <w:r w:rsidRPr="007046D0">
              <w:t>513</w:t>
            </w:r>
          </w:p>
          <w:p w:rsidR="006D5182" w:rsidRPr="007046D0" w:rsidRDefault="006D5182" w:rsidP="00D867C8">
            <w:pPr>
              <w:pStyle w:val="ae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-30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7046D0" w:rsidRDefault="006D5182" w:rsidP="00D867C8">
            <w:pPr>
              <w:pStyle w:val="ae"/>
              <w:jc w:val="center"/>
            </w:pPr>
            <w:r w:rsidRPr="007046D0">
              <w:t>-30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C33C94" w:rsidRDefault="006D5182" w:rsidP="006D5182">
            <w:pPr>
              <w:pStyle w:val="ae"/>
            </w:pPr>
            <w:r w:rsidRPr="00C33C94">
              <w:t xml:space="preserve">на 1-го ребенка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D867C8" w:rsidRDefault="006D5182" w:rsidP="00D867C8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300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257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-43</w:t>
            </w:r>
          </w:p>
        </w:tc>
      </w:tr>
      <w:tr w:rsidR="00D867C8" w:rsidRPr="00C33C94" w:rsidTr="00D867C8">
        <w:tc>
          <w:tcPr>
            <w:tcW w:w="3686" w:type="dxa"/>
            <w:shd w:val="clear" w:color="auto" w:fill="auto"/>
          </w:tcPr>
          <w:p w:rsidR="006D5182" w:rsidRPr="00C33C94" w:rsidRDefault="006D5182" w:rsidP="006D5182">
            <w:pPr>
              <w:pStyle w:val="ae"/>
            </w:pPr>
            <w:r w:rsidRPr="00C33C94">
              <w:t>на 2-го ребенка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243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256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5182" w:rsidRPr="00C33C94" w:rsidRDefault="006D5182" w:rsidP="00D867C8">
            <w:pPr>
              <w:pStyle w:val="ae"/>
              <w:jc w:val="center"/>
            </w:pPr>
            <w:r w:rsidRPr="00C33C94">
              <w:t>13</w:t>
            </w:r>
          </w:p>
        </w:tc>
      </w:tr>
    </w:tbl>
    <w:p w:rsidR="006D5182" w:rsidRPr="0009446B" w:rsidRDefault="006D5182" w:rsidP="006D5182">
      <w:pPr>
        <w:tabs>
          <w:tab w:val="left" w:pos="851"/>
        </w:tabs>
        <w:ind w:left="567"/>
        <w:jc w:val="both"/>
        <w:rPr>
          <w:sz w:val="16"/>
          <w:szCs w:val="16"/>
        </w:rPr>
      </w:pPr>
    </w:p>
    <w:p w:rsidR="00605A8D" w:rsidRPr="00433521" w:rsidRDefault="00605A8D" w:rsidP="00821924">
      <w:pPr>
        <w:numPr>
          <w:ilvl w:val="1"/>
          <w:numId w:val="1"/>
        </w:numPr>
        <w:jc w:val="center"/>
      </w:pPr>
      <w:r w:rsidRPr="00433521">
        <w:t xml:space="preserve">Расходы  по выплате  пособий, компенсаций, возмещений вреда и иных выплат, возмещаемых </w:t>
      </w:r>
      <w:r w:rsidR="00D632FF">
        <w:t>р</w:t>
      </w:r>
      <w:r w:rsidRPr="00433521">
        <w:t xml:space="preserve">еспубликанским бюджетом </w:t>
      </w:r>
    </w:p>
    <w:p w:rsidR="00D632FF" w:rsidRDefault="00D632FF" w:rsidP="00BC6731">
      <w:pPr>
        <w:pStyle w:val="ae"/>
        <w:ind w:left="426"/>
        <w:jc w:val="center"/>
        <w:rPr>
          <w:i/>
        </w:rPr>
      </w:pPr>
    </w:p>
    <w:p w:rsidR="00EF5381" w:rsidRDefault="00187B37" w:rsidP="00EF5381">
      <w:pPr>
        <w:ind w:firstLine="709"/>
        <w:jc w:val="both"/>
      </w:pPr>
      <w:r w:rsidRPr="009260F4">
        <w:t xml:space="preserve">Расходы по осуществлению основных функций бюджета </w:t>
      </w:r>
      <w:r w:rsidRPr="009260F4">
        <w:rPr>
          <w:i/>
        </w:rPr>
        <w:t xml:space="preserve">по выплате пособий, компенсаций, возмещений вреда и иных выплат, возмещаемых республиканским бюджетом,  </w:t>
      </w:r>
      <w:r w:rsidRPr="009260F4">
        <w:t>в 1 квартале 2015 года</w:t>
      </w:r>
      <w:r w:rsidRPr="009260F4">
        <w:rPr>
          <w:i/>
        </w:rPr>
        <w:t xml:space="preserve"> </w:t>
      </w:r>
      <w:r w:rsidRPr="009260F4">
        <w:t>сост</w:t>
      </w:r>
      <w:r w:rsidR="00D120FC">
        <w:t>авили 10 171 77</w:t>
      </w:r>
      <w:r w:rsidR="00B42823">
        <w:t>7 руб.</w:t>
      </w:r>
      <w:r w:rsidR="00D120FC">
        <w:t xml:space="preserve"> или 98,6</w:t>
      </w:r>
      <w:r w:rsidRPr="009260F4">
        <w:t>% от плана  и   превышают расходы за аналогичный период  2014 года  на 246</w:t>
      </w:r>
      <w:r w:rsidR="00EF5381">
        <w:t> </w:t>
      </w:r>
      <w:r w:rsidRPr="009260F4">
        <w:t>35</w:t>
      </w:r>
      <w:r>
        <w:t>0</w:t>
      </w:r>
      <w:r w:rsidR="00EF5381">
        <w:t xml:space="preserve"> руб. (2,5%).</w:t>
      </w:r>
    </w:p>
    <w:p w:rsidR="00AC06C8" w:rsidRDefault="00187B37" w:rsidP="00AC06C8">
      <w:pPr>
        <w:ind w:firstLine="709"/>
        <w:jc w:val="both"/>
      </w:pPr>
      <w:r w:rsidRPr="009260F4">
        <w:t>Выплата пособий, компенсаций, возмещений вреда и иных выплат, возмещаемых Республиканским бюджетом</w:t>
      </w:r>
      <w:r>
        <w:t xml:space="preserve">                                                                                                           </w:t>
      </w:r>
    </w:p>
    <w:p w:rsidR="00187B37" w:rsidRPr="009260F4" w:rsidRDefault="00187B37" w:rsidP="00187B37">
      <w:pPr>
        <w:pStyle w:val="ae"/>
        <w:ind w:left="426"/>
        <w:jc w:val="center"/>
      </w:pPr>
      <w:r>
        <w:t xml:space="preserve">     </w:t>
      </w:r>
      <w:r w:rsidR="00AC06C8">
        <w:t xml:space="preserve">                                                                                                               </w:t>
      </w:r>
      <w:r>
        <w:t xml:space="preserve">   </w:t>
      </w:r>
      <w:r w:rsidRPr="009260F4">
        <w:t>Таблица №</w:t>
      </w:r>
      <w:r>
        <w:t xml:space="preserve"> </w:t>
      </w:r>
      <w:r w:rsidR="00B42823">
        <w:t>7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4677"/>
        <w:gridCol w:w="1985"/>
        <w:gridCol w:w="1808"/>
      </w:tblGrid>
      <w:tr w:rsidR="00187B37" w:rsidRPr="009260F4" w:rsidTr="00D867C8">
        <w:tc>
          <w:tcPr>
            <w:tcW w:w="1101" w:type="dxa"/>
            <w:shd w:val="clear" w:color="auto" w:fill="auto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Код</w:t>
            </w:r>
          </w:p>
        </w:tc>
        <w:tc>
          <w:tcPr>
            <w:tcW w:w="4677" w:type="dxa"/>
            <w:shd w:val="clear" w:color="auto" w:fill="auto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Группа расходов, подгруппа расходов, предметная статья, подстатья, элемент расходов.</w:t>
            </w:r>
          </w:p>
        </w:tc>
        <w:tc>
          <w:tcPr>
            <w:tcW w:w="1985" w:type="dxa"/>
            <w:shd w:val="clear" w:color="auto" w:fill="auto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Выплата</w:t>
            </w:r>
          </w:p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 xml:space="preserve">за  </w:t>
            </w:r>
          </w:p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 квартал 2015 г.</w:t>
            </w:r>
          </w:p>
        </w:tc>
        <w:tc>
          <w:tcPr>
            <w:tcW w:w="1808" w:type="dxa"/>
            <w:shd w:val="clear" w:color="auto" w:fill="auto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Кол-во                        получателей / детей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153 000</w:t>
            </w:r>
          </w:p>
        </w:tc>
        <w:tc>
          <w:tcPr>
            <w:tcW w:w="4677" w:type="dxa"/>
            <w:shd w:val="clear" w:color="auto" w:fill="auto"/>
          </w:tcPr>
          <w:p w:rsidR="00187B37" w:rsidRPr="007046D0" w:rsidRDefault="00187B37" w:rsidP="00DB4255">
            <w:pPr>
              <w:rPr>
                <w:bCs/>
              </w:rPr>
            </w:pPr>
            <w:r w:rsidRPr="007046D0">
              <w:rPr>
                <w:bCs/>
              </w:rPr>
              <w:t>Выплата пособий, компенсаций, возмещений вреда и иных выплат, возмещаемых Республиканским бюджетом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7046D0" w:rsidRDefault="00187B37" w:rsidP="00D120FC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10 171 77</w:t>
            </w:r>
            <w:r w:rsidR="00D120FC" w:rsidRPr="007046D0">
              <w:rPr>
                <w:bCs/>
              </w:rPr>
              <w:t>7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</w:p>
          <w:p w:rsidR="00187B37" w:rsidRPr="007046D0" w:rsidRDefault="00187B37" w:rsidP="00D867C8">
            <w:pPr>
              <w:jc w:val="center"/>
              <w:rPr>
                <w:bCs/>
              </w:rPr>
            </w:pPr>
          </w:p>
          <w:p w:rsidR="00187B37" w:rsidRPr="007046D0" w:rsidRDefault="00187B37" w:rsidP="00D867C8">
            <w:pPr>
              <w:jc w:val="center"/>
              <w:rPr>
                <w:bCs/>
              </w:rPr>
            </w:pP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153 100</w:t>
            </w:r>
          </w:p>
        </w:tc>
        <w:tc>
          <w:tcPr>
            <w:tcW w:w="4677" w:type="dxa"/>
            <w:shd w:val="clear" w:color="auto" w:fill="auto"/>
          </w:tcPr>
          <w:p w:rsidR="00187B37" w:rsidRPr="007046D0" w:rsidRDefault="00187B37" w:rsidP="00D867C8">
            <w:pPr>
              <w:jc w:val="both"/>
              <w:rPr>
                <w:bCs/>
              </w:rPr>
            </w:pPr>
            <w:r w:rsidRPr="007046D0">
              <w:rPr>
                <w:bCs/>
              </w:rPr>
              <w:t>Выплата пособий по беременности и родам на детей малообеспеченных семей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8 393 465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</w:p>
          <w:p w:rsidR="00187B37" w:rsidRPr="007046D0" w:rsidRDefault="00187B37" w:rsidP="00D867C8">
            <w:pPr>
              <w:jc w:val="center"/>
              <w:rPr>
                <w:bCs/>
              </w:rPr>
            </w:pP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153 110</w:t>
            </w:r>
          </w:p>
        </w:tc>
        <w:tc>
          <w:tcPr>
            <w:tcW w:w="4677" w:type="dxa"/>
            <w:shd w:val="clear" w:color="auto" w:fill="auto"/>
          </w:tcPr>
          <w:p w:rsidR="00187B37" w:rsidRPr="007046D0" w:rsidRDefault="00187B37" w:rsidP="00D867C8">
            <w:pPr>
              <w:jc w:val="both"/>
              <w:rPr>
                <w:bCs/>
              </w:rPr>
            </w:pPr>
            <w:r w:rsidRPr="007046D0">
              <w:rPr>
                <w:bCs/>
              </w:rPr>
              <w:t>Выплата пособий по беременности и родам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399 823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45 /0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153 120</w:t>
            </w:r>
          </w:p>
        </w:tc>
        <w:tc>
          <w:tcPr>
            <w:tcW w:w="4677" w:type="dxa"/>
            <w:shd w:val="clear" w:color="auto" w:fill="auto"/>
          </w:tcPr>
          <w:p w:rsidR="00187B37" w:rsidRPr="007046D0" w:rsidRDefault="00187B37" w:rsidP="00D867C8">
            <w:pPr>
              <w:jc w:val="both"/>
              <w:rPr>
                <w:bCs/>
              </w:rPr>
            </w:pPr>
            <w:r w:rsidRPr="007046D0">
              <w:rPr>
                <w:bCs/>
              </w:rPr>
              <w:t>Выплата единовременных пособий женщинам, вставшим на учет в ранние сроки  беременности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3 829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30/0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153 130</w:t>
            </w:r>
          </w:p>
        </w:tc>
        <w:tc>
          <w:tcPr>
            <w:tcW w:w="4677" w:type="dxa"/>
            <w:shd w:val="clear" w:color="auto" w:fill="auto"/>
          </w:tcPr>
          <w:p w:rsidR="00187B37" w:rsidRPr="007046D0" w:rsidRDefault="00187B37" w:rsidP="00D867C8">
            <w:pPr>
              <w:jc w:val="both"/>
              <w:rPr>
                <w:bCs/>
              </w:rPr>
            </w:pPr>
            <w:r w:rsidRPr="007046D0">
              <w:rPr>
                <w:bCs/>
              </w:rPr>
              <w:t>Выплата ежемесячных пособий на детей малообеспеченных семей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7 989 813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5 207 / 10 638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153 200</w:t>
            </w:r>
          </w:p>
        </w:tc>
        <w:tc>
          <w:tcPr>
            <w:tcW w:w="4677" w:type="dxa"/>
            <w:shd w:val="clear" w:color="auto" w:fill="auto"/>
          </w:tcPr>
          <w:p w:rsidR="00187B37" w:rsidRPr="007046D0" w:rsidRDefault="00187B37" w:rsidP="00D867C8">
            <w:pPr>
              <w:jc w:val="both"/>
              <w:rPr>
                <w:bCs/>
              </w:rPr>
            </w:pPr>
            <w:r w:rsidRPr="007046D0">
              <w:rPr>
                <w:bCs/>
              </w:rPr>
              <w:t>Выплата возмещения вреда по трудовому увечью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7046D0" w:rsidRDefault="001F21BA" w:rsidP="001F21BA">
            <w:pPr>
              <w:jc w:val="center"/>
              <w:rPr>
                <w:bCs/>
              </w:rPr>
            </w:pPr>
            <w:r w:rsidRPr="007046D0">
              <w:rPr>
                <w:bCs/>
              </w:rPr>
              <w:t>5</w:t>
            </w:r>
            <w:r w:rsidR="00187B37" w:rsidRPr="007046D0">
              <w:rPr>
                <w:bCs/>
              </w:rPr>
              <w:t>9 72</w:t>
            </w:r>
            <w:r w:rsidRPr="007046D0">
              <w:rPr>
                <w:bCs/>
              </w:rPr>
              <w:t>3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18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153 300</w:t>
            </w:r>
          </w:p>
        </w:tc>
        <w:tc>
          <w:tcPr>
            <w:tcW w:w="4677" w:type="dxa"/>
            <w:shd w:val="clear" w:color="auto" w:fill="auto"/>
          </w:tcPr>
          <w:p w:rsidR="00187B37" w:rsidRPr="007046D0" w:rsidRDefault="00187B37" w:rsidP="00D867C8">
            <w:pPr>
              <w:jc w:val="both"/>
              <w:rPr>
                <w:bCs/>
              </w:rPr>
            </w:pPr>
            <w:r w:rsidRPr="007046D0">
              <w:rPr>
                <w:bCs/>
              </w:rPr>
              <w:t>Выплата компенсаций многодетным семьям на ребенка-первоклассника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38 000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40 / 40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153 400</w:t>
            </w:r>
          </w:p>
        </w:tc>
        <w:tc>
          <w:tcPr>
            <w:tcW w:w="4677" w:type="dxa"/>
            <w:shd w:val="clear" w:color="auto" w:fill="auto"/>
          </w:tcPr>
          <w:p w:rsidR="00187B37" w:rsidRPr="007046D0" w:rsidRDefault="00187B37" w:rsidP="00D867C8">
            <w:pPr>
              <w:jc w:val="both"/>
              <w:rPr>
                <w:bCs/>
              </w:rPr>
            </w:pPr>
            <w:r w:rsidRPr="007046D0">
              <w:rPr>
                <w:bCs/>
              </w:rPr>
              <w:t>Выплата пособий и компенсаций гражданам при возникновении поствакцинальных осложнений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0/0</w:t>
            </w:r>
          </w:p>
        </w:tc>
      </w:tr>
      <w:tr w:rsidR="00187B37" w:rsidRPr="009260F4" w:rsidTr="00D867C8">
        <w:trPr>
          <w:trHeight w:val="1148"/>
        </w:trPr>
        <w:tc>
          <w:tcPr>
            <w:tcW w:w="1101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153 500</w:t>
            </w:r>
          </w:p>
        </w:tc>
        <w:tc>
          <w:tcPr>
            <w:tcW w:w="4677" w:type="dxa"/>
            <w:shd w:val="clear" w:color="auto" w:fill="auto"/>
          </w:tcPr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Выплата компенсаций инвалидам на транспортные расходы</w:t>
            </w:r>
          </w:p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(Министерства и ведомства)</w:t>
            </w:r>
          </w:p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 xml:space="preserve">Центрам СС и СЦ ПМР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</w:p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0</w:t>
            </w:r>
          </w:p>
          <w:p w:rsidR="00187B37" w:rsidRPr="00D867C8" w:rsidRDefault="00187B37" w:rsidP="00D867C8">
            <w:pPr>
              <w:jc w:val="center"/>
              <w:rPr>
                <w:bCs/>
              </w:rPr>
            </w:pPr>
          </w:p>
          <w:p w:rsidR="00187B37" w:rsidRPr="00D867C8" w:rsidRDefault="00187B37" w:rsidP="00D867C8">
            <w:pPr>
              <w:jc w:val="center"/>
              <w:rPr>
                <w:bCs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D867C8" w:rsidRDefault="00DB4255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0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lastRenderedPageBreak/>
              <w:t>153 600</w:t>
            </w:r>
          </w:p>
        </w:tc>
        <w:tc>
          <w:tcPr>
            <w:tcW w:w="4677" w:type="dxa"/>
            <w:shd w:val="clear" w:color="auto" w:fill="auto"/>
          </w:tcPr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Выплата пособий, компенсаций, возмещения вреда гражданам, пострадавшим вследствие Чернобыльской катастрофы и иных радиационных или техногенных катастроф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1 680 589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7046D0" w:rsidRDefault="00187B37" w:rsidP="00D867C8">
            <w:pPr>
              <w:jc w:val="center"/>
              <w:rPr>
                <w:bCs/>
              </w:rPr>
            </w:pPr>
            <w:r w:rsidRPr="007046D0">
              <w:rPr>
                <w:bCs/>
              </w:rPr>
              <w:t>206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153 610</w:t>
            </w:r>
          </w:p>
        </w:tc>
        <w:tc>
          <w:tcPr>
            <w:tcW w:w="4677" w:type="dxa"/>
            <w:shd w:val="clear" w:color="auto" w:fill="auto"/>
          </w:tcPr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Выплата ежемесячных пособий на ребенка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13 716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32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153 620</w:t>
            </w:r>
          </w:p>
        </w:tc>
        <w:tc>
          <w:tcPr>
            <w:tcW w:w="4677" w:type="dxa"/>
            <w:shd w:val="clear" w:color="auto" w:fill="auto"/>
          </w:tcPr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Выплата ежемесячных пособий на каждого ребенка, ставшего инвалидом или находящегося  на диспансерном учете по заболеванию вследствие аварии на Чернобыльской АЭС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0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153 630</w:t>
            </w:r>
          </w:p>
        </w:tc>
        <w:tc>
          <w:tcPr>
            <w:tcW w:w="4677" w:type="dxa"/>
            <w:shd w:val="clear" w:color="auto" w:fill="auto"/>
          </w:tcPr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 xml:space="preserve">Выплата ежемесячных возмещений вреда здоровью инвалидам </w:t>
            </w:r>
            <w:proofErr w:type="gramStart"/>
            <w:r w:rsidRPr="00D867C8">
              <w:rPr>
                <w:bCs/>
              </w:rPr>
              <w:t xml:space="preserve">( </w:t>
            </w:r>
            <w:proofErr w:type="gramEnd"/>
            <w:r w:rsidRPr="00D867C8">
              <w:rPr>
                <w:bCs/>
                <w:lang w:val="en-US"/>
              </w:rPr>
              <w:t>I</w:t>
            </w:r>
            <w:r w:rsidRPr="00D867C8">
              <w:rPr>
                <w:bCs/>
              </w:rPr>
              <w:t xml:space="preserve">, </w:t>
            </w:r>
            <w:r w:rsidRPr="00D867C8">
              <w:rPr>
                <w:bCs/>
                <w:lang w:val="en-US"/>
              </w:rPr>
              <w:t>II</w:t>
            </w:r>
            <w:r w:rsidRPr="00D867C8">
              <w:rPr>
                <w:bCs/>
              </w:rPr>
              <w:t xml:space="preserve">,  </w:t>
            </w:r>
            <w:r w:rsidRPr="00D867C8">
              <w:rPr>
                <w:bCs/>
                <w:lang w:val="en-US"/>
              </w:rPr>
              <w:t>III</w:t>
            </w:r>
            <w:r w:rsidRPr="00D867C8">
              <w:rPr>
                <w:bCs/>
              </w:rPr>
              <w:t xml:space="preserve"> групп и без установления инвалидности)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1 540 284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143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153 640</w:t>
            </w:r>
          </w:p>
        </w:tc>
        <w:tc>
          <w:tcPr>
            <w:tcW w:w="4677" w:type="dxa"/>
            <w:shd w:val="clear" w:color="auto" w:fill="auto"/>
          </w:tcPr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Выплата ежемесячных возмещений вреда по случаю потери кормильца (детям, супругу, родителям)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104 531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16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153 650</w:t>
            </w:r>
          </w:p>
        </w:tc>
        <w:tc>
          <w:tcPr>
            <w:tcW w:w="4677" w:type="dxa"/>
            <w:shd w:val="clear" w:color="auto" w:fill="auto"/>
          </w:tcPr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Выплата ежемесячных компенсаций по случаю потери кормильца (детям, супругу, родителям)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5 156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9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153 670</w:t>
            </w:r>
          </w:p>
        </w:tc>
        <w:tc>
          <w:tcPr>
            <w:tcW w:w="4677" w:type="dxa"/>
            <w:shd w:val="clear" w:color="auto" w:fill="auto"/>
          </w:tcPr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Выплата прочих ежемесячных пособий, компенсаций и возмещений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0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0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153 680</w:t>
            </w:r>
          </w:p>
        </w:tc>
        <w:tc>
          <w:tcPr>
            <w:tcW w:w="4677" w:type="dxa"/>
            <w:shd w:val="clear" w:color="auto" w:fill="auto"/>
          </w:tcPr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Выплата ежегодных компенсаций на оздоровление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616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3</w:t>
            </w:r>
          </w:p>
        </w:tc>
      </w:tr>
      <w:tr w:rsidR="00187B37" w:rsidRPr="009260F4" w:rsidTr="00D867C8">
        <w:tc>
          <w:tcPr>
            <w:tcW w:w="1101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153 690</w:t>
            </w:r>
          </w:p>
        </w:tc>
        <w:tc>
          <w:tcPr>
            <w:tcW w:w="4677" w:type="dxa"/>
            <w:shd w:val="clear" w:color="auto" w:fill="auto"/>
          </w:tcPr>
          <w:p w:rsidR="00187B37" w:rsidRPr="00D867C8" w:rsidRDefault="00187B37" w:rsidP="00D867C8">
            <w:pPr>
              <w:jc w:val="both"/>
              <w:rPr>
                <w:bCs/>
              </w:rPr>
            </w:pPr>
            <w:r w:rsidRPr="00D867C8">
              <w:rPr>
                <w:bCs/>
              </w:rPr>
              <w:t>Выплата прочих разовых компенсаций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16 286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187B37" w:rsidRPr="00D867C8" w:rsidRDefault="00187B37" w:rsidP="00D867C8">
            <w:pPr>
              <w:jc w:val="center"/>
              <w:rPr>
                <w:bCs/>
              </w:rPr>
            </w:pPr>
            <w:r w:rsidRPr="00D867C8">
              <w:rPr>
                <w:bCs/>
              </w:rPr>
              <w:t>3</w:t>
            </w:r>
          </w:p>
        </w:tc>
      </w:tr>
    </w:tbl>
    <w:p w:rsidR="00187B37" w:rsidRPr="009260F4" w:rsidRDefault="00187B37" w:rsidP="00187B37">
      <w:pPr>
        <w:pStyle w:val="ae"/>
        <w:ind w:firstLine="709"/>
        <w:jc w:val="both"/>
        <w:rPr>
          <w:bCs/>
        </w:rPr>
      </w:pPr>
      <w:r w:rsidRPr="009260F4">
        <w:rPr>
          <w:bCs/>
        </w:rPr>
        <w:t xml:space="preserve">Расходы по статье 153100 </w:t>
      </w:r>
      <w:r w:rsidRPr="009260F4">
        <w:rPr>
          <w:bCs/>
          <w:i/>
        </w:rPr>
        <w:t>«выплата пособий по беременности и родам, на детей малообеспеченных семей»</w:t>
      </w:r>
      <w:r w:rsidRPr="009260F4">
        <w:rPr>
          <w:bCs/>
        </w:rPr>
        <w:t xml:space="preserve"> составили 8 393 465 руб</w:t>
      </w:r>
      <w:r w:rsidR="00B42823">
        <w:rPr>
          <w:bCs/>
        </w:rPr>
        <w:t>.</w:t>
      </w:r>
      <w:r w:rsidRPr="009260F4">
        <w:rPr>
          <w:bCs/>
        </w:rPr>
        <w:t xml:space="preserve"> или 100,2 % от плана </w:t>
      </w:r>
      <w:r w:rsidRPr="009260F4">
        <w:t>и превышают расходы за аналогичный период  2014 года на 277</w:t>
      </w:r>
      <w:r w:rsidR="00AB5935">
        <w:t> </w:t>
      </w:r>
      <w:r w:rsidRPr="009260F4">
        <w:t>330 руб</w:t>
      </w:r>
      <w:r w:rsidR="00B42823">
        <w:t>.</w:t>
      </w:r>
      <w:r w:rsidRPr="009260F4">
        <w:t xml:space="preserve"> (3,4%)</w:t>
      </w:r>
      <w:r w:rsidRPr="009260F4">
        <w:rPr>
          <w:bCs/>
        </w:rPr>
        <w:t>, в том числе:</w:t>
      </w:r>
    </w:p>
    <w:p w:rsidR="00187B37" w:rsidRPr="009260F4" w:rsidRDefault="00187B37" w:rsidP="00187B37">
      <w:pPr>
        <w:pStyle w:val="ae"/>
        <w:ind w:firstLine="709"/>
        <w:jc w:val="both"/>
        <w:rPr>
          <w:bCs/>
        </w:rPr>
      </w:pPr>
      <w:r w:rsidRPr="009260F4">
        <w:rPr>
          <w:bCs/>
        </w:rPr>
        <w:t xml:space="preserve">а) </w:t>
      </w:r>
      <w:r w:rsidRPr="009260F4">
        <w:t xml:space="preserve">по статье </w:t>
      </w:r>
      <w:r w:rsidRPr="009260F4">
        <w:rPr>
          <w:bCs/>
        </w:rPr>
        <w:t>153110 «выплата пособий по беременности и родам» расходы в сумме 399</w:t>
      </w:r>
      <w:r w:rsidR="00B42823">
        <w:rPr>
          <w:bCs/>
        </w:rPr>
        <w:t> </w:t>
      </w:r>
      <w:r w:rsidRPr="009260F4">
        <w:rPr>
          <w:bCs/>
        </w:rPr>
        <w:t>823</w:t>
      </w:r>
      <w:r w:rsidR="00B42823">
        <w:rPr>
          <w:bCs/>
        </w:rPr>
        <w:t xml:space="preserve"> </w:t>
      </w:r>
      <w:proofErr w:type="spellStart"/>
      <w:r w:rsidRPr="009260F4">
        <w:rPr>
          <w:bCs/>
        </w:rPr>
        <w:t>руб</w:t>
      </w:r>
      <w:proofErr w:type="spellEnd"/>
      <w:r w:rsidRPr="009260F4">
        <w:rPr>
          <w:bCs/>
        </w:rPr>
        <w:t xml:space="preserve"> произведены 45 получателям, количество получателей данного вида пособия уменьшилось на 7 человек по отношению к аналогичному периоду 2014 года;</w:t>
      </w:r>
    </w:p>
    <w:p w:rsidR="00187B37" w:rsidRPr="009260F4" w:rsidRDefault="00187B37" w:rsidP="00187B37">
      <w:pPr>
        <w:pStyle w:val="ae"/>
        <w:ind w:firstLine="709"/>
        <w:jc w:val="both"/>
        <w:rPr>
          <w:bCs/>
        </w:rPr>
      </w:pPr>
      <w:r w:rsidRPr="009260F4">
        <w:rPr>
          <w:bCs/>
        </w:rPr>
        <w:t xml:space="preserve">б) </w:t>
      </w:r>
      <w:r w:rsidRPr="009260F4">
        <w:t xml:space="preserve">по статье </w:t>
      </w:r>
      <w:r w:rsidRPr="009260F4">
        <w:rPr>
          <w:bCs/>
        </w:rPr>
        <w:t>153120 «выплата единовременных пособий женщинам, вставшим на учет в ранние сроки беременности»  расходы в сумме 3 82</w:t>
      </w:r>
      <w:r w:rsidR="009C6FAD">
        <w:rPr>
          <w:bCs/>
        </w:rPr>
        <w:t>9</w:t>
      </w:r>
      <w:r w:rsidRPr="009260F4">
        <w:rPr>
          <w:bCs/>
        </w:rPr>
        <w:t xml:space="preserve"> руб</w:t>
      </w:r>
      <w:r w:rsidR="00B42823">
        <w:rPr>
          <w:bCs/>
        </w:rPr>
        <w:t>.</w:t>
      </w:r>
      <w:r w:rsidRPr="009260F4">
        <w:rPr>
          <w:bCs/>
        </w:rPr>
        <w:t xml:space="preserve"> произведены 30 получателям, количество получателей уменьшилось на 3 человека по отношению к аналогичному периоду 2014 года;</w:t>
      </w:r>
    </w:p>
    <w:p w:rsidR="00187B37" w:rsidRPr="009260F4" w:rsidRDefault="00187B37" w:rsidP="00187B37">
      <w:pPr>
        <w:pStyle w:val="ae"/>
        <w:ind w:firstLine="709"/>
        <w:jc w:val="both"/>
        <w:rPr>
          <w:bCs/>
        </w:rPr>
      </w:pPr>
      <w:proofErr w:type="gramStart"/>
      <w:r w:rsidRPr="009260F4">
        <w:rPr>
          <w:bCs/>
        </w:rPr>
        <w:t xml:space="preserve">в) </w:t>
      </w:r>
      <w:r w:rsidRPr="009260F4">
        <w:t xml:space="preserve">по статье </w:t>
      </w:r>
      <w:r w:rsidRPr="009260F4">
        <w:rPr>
          <w:bCs/>
        </w:rPr>
        <w:t>153130 «выплата ежемесячных пособий на детей малообеспеченных семей» выплаты произведены 5 207 получателям на 10 638 детей в сумме 7 989</w:t>
      </w:r>
      <w:r w:rsidR="00AB5935">
        <w:rPr>
          <w:bCs/>
        </w:rPr>
        <w:t> </w:t>
      </w:r>
      <w:r w:rsidRPr="009260F4">
        <w:rPr>
          <w:bCs/>
        </w:rPr>
        <w:t>813</w:t>
      </w:r>
      <w:r w:rsidR="00AB5935">
        <w:rPr>
          <w:bCs/>
        </w:rPr>
        <w:t xml:space="preserve"> </w:t>
      </w:r>
      <w:r w:rsidRPr="009260F4">
        <w:rPr>
          <w:bCs/>
        </w:rPr>
        <w:t>руб</w:t>
      </w:r>
      <w:r w:rsidR="00B42823">
        <w:rPr>
          <w:bCs/>
        </w:rPr>
        <w:t>.</w:t>
      </w:r>
      <w:r w:rsidRPr="009260F4">
        <w:rPr>
          <w:bCs/>
        </w:rPr>
        <w:t>. Данная  выплата производилась в соответствии с перечнем категорий получателей согласно пункту 6 статьи 41 Закона Приднестровской Молдавской Республики от 30 декабря 2014 года № 223-З-</w:t>
      </w:r>
      <w:r w:rsidRPr="009260F4">
        <w:rPr>
          <w:bCs/>
          <w:lang w:val="en-US"/>
        </w:rPr>
        <w:t>V</w:t>
      </w:r>
      <w:r w:rsidRPr="009260F4">
        <w:rPr>
          <w:bCs/>
        </w:rPr>
        <w:t xml:space="preserve"> «О республиканском бюджете на 2015 год и плановый период 2016</w:t>
      </w:r>
      <w:proofErr w:type="gramEnd"/>
      <w:r w:rsidRPr="009260F4">
        <w:rPr>
          <w:bCs/>
        </w:rPr>
        <w:t xml:space="preserve"> и 2017 годов». Количество детей малообеспеченных семей, на которых получено ежемесячное пособие,  уменьшилось на 629 человек по отношению к 1 кварталу 2014 года.</w:t>
      </w:r>
    </w:p>
    <w:p w:rsidR="00187B37" w:rsidRPr="009260F4" w:rsidRDefault="00187B37" w:rsidP="00187B37">
      <w:pPr>
        <w:pStyle w:val="ae"/>
        <w:ind w:firstLine="709"/>
        <w:jc w:val="both"/>
      </w:pPr>
      <w:proofErr w:type="gramStart"/>
      <w:r w:rsidRPr="002F12B6">
        <w:t>Выплаты</w:t>
      </w:r>
      <w:r w:rsidRPr="009260F4">
        <w:rPr>
          <w:b/>
        </w:rPr>
        <w:t xml:space="preserve"> </w:t>
      </w:r>
      <w:r w:rsidRPr="009260F4">
        <w:t xml:space="preserve">по статье 153200 </w:t>
      </w:r>
      <w:r w:rsidRPr="009260F4">
        <w:rPr>
          <w:i/>
        </w:rPr>
        <w:t>«в</w:t>
      </w:r>
      <w:r w:rsidRPr="009260F4">
        <w:rPr>
          <w:bCs/>
          <w:i/>
        </w:rPr>
        <w:t>ыплата возмещения вреда по трудовому увечью»</w:t>
      </w:r>
      <w:r w:rsidRPr="009260F4">
        <w:rPr>
          <w:bCs/>
        </w:rPr>
        <w:t xml:space="preserve"> производились </w:t>
      </w:r>
      <w:r w:rsidRPr="009260F4">
        <w:t>в соответствии с Постановлением Правительства Приднестровской Молдавской Республики от 12 июня 2012 года № 56 «Об утверждении Положения о порядке финансирования, назначения и выплаты повременных платежей в возмещение вреда, причиненного жизни или здоровью гражданина, в случае, когда капитализация платежей не может быть произведена ввиду отсутствия или недостаточности имущества у ликвидируемого</w:t>
      </w:r>
      <w:proofErr w:type="gramEnd"/>
      <w:r w:rsidRPr="009260F4">
        <w:t xml:space="preserve"> юридического лица»</w:t>
      </w:r>
      <w:r w:rsidRPr="009260F4">
        <w:rPr>
          <w:bCs/>
        </w:rPr>
        <w:t xml:space="preserve"> 18 получателям и составили 59</w:t>
      </w:r>
      <w:r w:rsidR="00AB5935">
        <w:rPr>
          <w:bCs/>
        </w:rPr>
        <w:t> </w:t>
      </w:r>
      <w:r w:rsidRPr="009260F4">
        <w:rPr>
          <w:bCs/>
        </w:rPr>
        <w:t>72</w:t>
      </w:r>
      <w:r w:rsidR="009C6FAD">
        <w:rPr>
          <w:bCs/>
        </w:rPr>
        <w:t>3</w:t>
      </w:r>
      <w:r w:rsidR="00AB5935">
        <w:rPr>
          <w:bCs/>
        </w:rPr>
        <w:t xml:space="preserve"> </w:t>
      </w:r>
      <w:r w:rsidRPr="009260F4">
        <w:rPr>
          <w:bCs/>
        </w:rPr>
        <w:t>руб</w:t>
      </w:r>
      <w:r w:rsidR="00B42823">
        <w:rPr>
          <w:bCs/>
        </w:rPr>
        <w:t>.</w:t>
      </w:r>
      <w:r w:rsidRPr="009260F4">
        <w:rPr>
          <w:bCs/>
        </w:rPr>
        <w:t xml:space="preserve"> или 105,6% от плана в сумме 56 550 руб</w:t>
      </w:r>
      <w:r w:rsidR="00B42823">
        <w:rPr>
          <w:bCs/>
        </w:rPr>
        <w:t>.</w:t>
      </w:r>
    </w:p>
    <w:p w:rsidR="00187B37" w:rsidRPr="009260F4" w:rsidRDefault="00187B37" w:rsidP="00187B37">
      <w:pPr>
        <w:pStyle w:val="ae"/>
        <w:ind w:firstLine="567"/>
        <w:jc w:val="both"/>
      </w:pPr>
      <w:r w:rsidRPr="009260F4">
        <w:rPr>
          <w:bCs/>
        </w:rPr>
        <w:t xml:space="preserve">Расходы </w:t>
      </w:r>
      <w:r w:rsidRPr="009260F4">
        <w:t>по статье 153300 «</w:t>
      </w:r>
      <w:r w:rsidRPr="009260F4">
        <w:rPr>
          <w:i/>
        </w:rPr>
        <w:t>в</w:t>
      </w:r>
      <w:r w:rsidRPr="009260F4">
        <w:rPr>
          <w:bCs/>
          <w:i/>
        </w:rPr>
        <w:t xml:space="preserve">ыплата компенсаций многодетным семьям на ребенка-первоклассника» </w:t>
      </w:r>
      <w:r w:rsidRPr="009260F4">
        <w:rPr>
          <w:bCs/>
        </w:rPr>
        <w:t>составили 38</w:t>
      </w:r>
      <w:r w:rsidR="00AB5935">
        <w:rPr>
          <w:bCs/>
        </w:rPr>
        <w:t> </w:t>
      </w:r>
      <w:r w:rsidRPr="009260F4">
        <w:rPr>
          <w:bCs/>
        </w:rPr>
        <w:t>000</w:t>
      </w:r>
      <w:r w:rsidR="00AB5935">
        <w:rPr>
          <w:bCs/>
        </w:rPr>
        <w:t xml:space="preserve"> </w:t>
      </w:r>
      <w:r w:rsidRPr="009260F4">
        <w:rPr>
          <w:bCs/>
        </w:rPr>
        <w:t>руб</w:t>
      </w:r>
      <w:r w:rsidR="00B42823">
        <w:rPr>
          <w:bCs/>
        </w:rPr>
        <w:t>.</w:t>
      </w:r>
      <w:r>
        <w:rPr>
          <w:bCs/>
        </w:rPr>
        <w:t xml:space="preserve"> или</w:t>
      </w:r>
      <w:r w:rsidRPr="009260F4">
        <w:rPr>
          <w:bCs/>
        </w:rPr>
        <w:t xml:space="preserve"> 105,</w:t>
      </w:r>
      <w:r w:rsidR="00BB5DAA">
        <w:rPr>
          <w:bCs/>
        </w:rPr>
        <w:t>9</w:t>
      </w:r>
      <w:r w:rsidRPr="009260F4">
        <w:rPr>
          <w:bCs/>
        </w:rPr>
        <w:t>% от плана и выплачены</w:t>
      </w:r>
      <w:r>
        <w:rPr>
          <w:bCs/>
        </w:rPr>
        <w:t xml:space="preserve">  получателям </w:t>
      </w:r>
      <w:r w:rsidRPr="009260F4">
        <w:rPr>
          <w:bCs/>
        </w:rPr>
        <w:t xml:space="preserve"> 40 </w:t>
      </w:r>
      <w:r w:rsidRPr="009260F4">
        <w:rPr>
          <w:bCs/>
        </w:rPr>
        <w:lastRenderedPageBreak/>
        <w:t>детей первоклассников, находящихся в семьях, которые  получили статус многодетной семьи в течение учебног</w:t>
      </w:r>
      <w:r>
        <w:rPr>
          <w:bCs/>
        </w:rPr>
        <w:t>о года.</w:t>
      </w:r>
    </w:p>
    <w:p w:rsidR="00187B37" w:rsidRPr="009260F4" w:rsidRDefault="00187B37" w:rsidP="00187B37">
      <w:pPr>
        <w:pStyle w:val="ae"/>
        <w:ind w:firstLine="567"/>
        <w:jc w:val="both"/>
        <w:rPr>
          <w:bCs/>
        </w:rPr>
      </w:pPr>
      <w:r w:rsidRPr="009260F4">
        <w:rPr>
          <w:bCs/>
        </w:rPr>
        <w:t xml:space="preserve">По статье 153400 </w:t>
      </w:r>
      <w:r w:rsidRPr="009260F4">
        <w:rPr>
          <w:bCs/>
          <w:i/>
        </w:rPr>
        <w:t>«выплата пособий и компенсаций гражданам при возникновении поствакцинальных осложнений»</w:t>
      </w:r>
      <w:r w:rsidRPr="009260F4">
        <w:rPr>
          <w:bCs/>
        </w:rPr>
        <w:t xml:space="preserve"> выплаты не производились ввиду отсутствия заявителей на данное пособие.</w:t>
      </w:r>
    </w:p>
    <w:p w:rsidR="00187B37" w:rsidRPr="009260F4" w:rsidRDefault="00187B37" w:rsidP="00187B37">
      <w:pPr>
        <w:ind w:firstLine="567"/>
        <w:jc w:val="both"/>
        <w:rPr>
          <w:bCs/>
        </w:rPr>
      </w:pPr>
      <w:r w:rsidRPr="009260F4">
        <w:rPr>
          <w:bCs/>
        </w:rPr>
        <w:t xml:space="preserve">Расходы по статье 153500 </w:t>
      </w:r>
      <w:r w:rsidRPr="009260F4">
        <w:rPr>
          <w:bCs/>
          <w:i/>
        </w:rPr>
        <w:t>«выплата компенсаций инвалидам на транспортные расходы»</w:t>
      </w:r>
      <w:r w:rsidRPr="009260F4">
        <w:rPr>
          <w:bCs/>
        </w:rPr>
        <w:t xml:space="preserve"> не производились, так как данная выплата будет осуществлена в 1 полугодии 2015 года.</w:t>
      </w:r>
    </w:p>
    <w:p w:rsidR="00187B37" w:rsidRPr="009260F4" w:rsidRDefault="00AB5935" w:rsidP="00940EB8">
      <w:pPr>
        <w:pStyle w:val="ae"/>
        <w:tabs>
          <w:tab w:val="left" w:pos="567"/>
        </w:tabs>
        <w:jc w:val="both"/>
        <w:rPr>
          <w:bCs/>
        </w:rPr>
      </w:pPr>
      <w:r>
        <w:rPr>
          <w:bCs/>
        </w:rPr>
        <w:t xml:space="preserve"> </w:t>
      </w:r>
      <w:r w:rsidR="00187B37" w:rsidRPr="009260F4">
        <w:rPr>
          <w:bCs/>
        </w:rPr>
        <w:t xml:space="preserve">По статье 153600 </w:t>
      </w:r>
      <w:r w:rsidR="00187B37" w:rsidRPr="009260F4">
        <w:rPr>
          <w:bCs/>
          <w:i/>
        </w:rPr>
        <w:t>«выплата пособий, компенсаций, возмещение вреда гражданам, пострадавшим вследствие Чернобыльской катастрофы и иных радиационных или техногенных катастроф»</w:t>
      </w:r>
      <w:r w:rsidR="00187B37" w:rsidRPr="009260F4">
        <w:rPr>
          <w:bCs/>
        </w:rPr>
        <w:t xml:space="preserve"> расходы составили 1 680 589 руб</w:t>
      </w:r>
      <w:r w:rsidR="00AB254F">
        <w:rPr>
          <w:bCs/>
        </w:rPr>
        <w:t>.</w:t>
      </w:r>
      <w:r w:rsidR="00187B37" w:rsidRPr="009260F4">
        <w:rPr>
          <w:bCs/>
        </w:rPr>
        <w:t xml:space="preserve"> или 9</w:t>
      </w:r>
      <w:r w:rsidR="00BB5DAA">
        <w:rPr>
          <w:bCs/>
        </w:rPr>
        <w:t>0</w:t>
      </w:r>
      <w:r w:rsidR="00187B37" w:rsidRPr="009260F4">
        <w:rPr>
          <w:bCs/>
        </w:rPr>
        <w:t>,6% от плана.          Расходы уменьшились на 49 271 руб</w:t>
      </w:r>
      <w:r w:rsidR="00AB254F">
        <w:rPr>
          <w:bCs/>
        </w:rPr>
        <w:t>.</w:t>
      </w:r>
      <w:r w:rsidR="00187B37" w:rsidRPr="009260F4">
        <w:rPr>
          <w:bCs/>
        </w:rPr>
        <w:t xml:space="preserve"> (2,8%) по отношению к аналогичному периоду 2014 года по причине уменьшения количества получателей на 9 человек, в связи со смертью получателей, а также  выездом за пределы Приднестровской Молдавской Республики.</w:t>
      </w:r>
    </w:p>
    <w:p w:rsidR="00187B37" w:rsidRPr="009260F4" w:rsidRDefault="00187B37" w:rsidP="00187B37">
      <w:pPr>
        <w:pStyle w:val="ae"/>
        <w:ind w:firstLine="567"/>
        <w:jc w:val="both"/>
        <w:rPr>
          <w:bCs/>
        </w:rPr>
      </w:pPr>
      <w:r w:rsidRPr="009260F4">
        <w:rPr>
          <w:bCs/>
        </w:rPr>
        <w:t xml:space="preserve">Расходы в 1 квартале 2015 года были произведены в том числе:  </w:t>
      </w:r>
    </w:p>
    <w:p w:rsidR="00187B37" w:rsidRPr="009260F4" w:rsidRDefault="00187B37" w:rsidP="00FE28C8">
      <w:pPr>
        <w:pStyle w:val="ae"/>
        <w:numPr>
          <w:ilvl w:val="0"/>
          <w:numId w:val="26"/>
        </w:numPr>
        <w:ind w:left="0" w:firstLine="207"/>
        <w:jc w:val="both"/>
        <w:rPr>
          <w:bCs/>
        </w:rPr>
      </w:pPr>
      <w:r w:rsidRPr="009260F4">
        <w:rPr>
          <w:bCs/>
        </w:rPr>
        <w:t>по статье 153610 «выплата ежемесячных пособий на ребенка» выплаты произведены получателям на 32 ребенка в сумме 13 716 руб</w:t>
      </w:r>
      <w:r w:rsidR="00AB254F">
        <w:rPr>
          <w:bCs/>
        </w:rPr>
        <w:t>.</w:t>
      </w:r>
      <w:r w:rsidRPr="009260F4">
        <w:rPr>
          <w:bCs/>
        </w:rPr>
        <w:t xml:space="preserve">, количество получателей ежемесячного пособия на ребенка уменьшилось на 8 человек по отношению к аналогичному периоду 2014 года; </w:t>
      </w:r>
    </w:p>
    <w:p w:rsidR="00187B37" w:rsidRPr="009260F4" w:rsidRDefault="00187B37" w:rsidP="00FE28C8">
      <w:pPr>
        <w:pStyle w:val="ae"/>
        <w:numPr>
          <w:ilvl w:val="0"/>
          <w:numId w:val="26"/>
        </w:numPr>
        <w:ind w:left="0" w:firstLine="207"/>
        <w:jc w:val="both"/>
        <w:rPr>
          <w:bCs/>
        </w:rPr>
      </w:pPr>
      <w:r w:rsidRPr="009260F4">
        <w:rPr>
          <w:bCs/>
        </w:rPr>
        <w:t>по статье 153620 «выплата ежемесячных пособий на каждого ребенка, ставшего инвалидом или находящегося на диспансерном учете по заболеванию вследствие аварии на Чернобыльской АЭС» выплаты не производились;</w:t>
      </w:r>
    </w:p>
    <w:p w:rsidR="00187B37" w:rsidRPr="009260F4" w:rsidRDefault="00187B37" w:rsidP="00FE28C8">
      <w:pPr>
        <w:pStyle w:val="ae"/>
        <w:numPr>
          <w:ilvl w:val="0"/>
          <w:numId w:val="26"/>
        </w:numPr>
        <w:ind w:left="0" w:firstLine="207"/>
        <w:jc w:val="both"/>
        <w:rPr>
          <w:bCs/>
        </w:rPr>
      </w:pPr>
      <w:proofErr w:type="gramStart"/>
      <w:r w:rsidRPr="009260F4">
        <w:rPr>
          <w:bCs/>
        </w:rPr>
        <w:t>расходы по статье 153630 «выплата ежемесячных возмещений вреда здоровью инвалидам (</w:t>
      </w:r>
      <w:r w:rsidRPr="009260F4">
        <w:rPr>
          <w:bCs/>
          <w:lang w:val="en-US"/>
        </w:rPr>
        <w:t>I</w:t>
      </w:r>
      <w:r w:rsidRPr="009260F4">
        <w:rPr>
          <w:bCs/>
        </w:rPr>
        <w:t>,</w:t>
      </w:r>
      <w:r w:rsidRPr="009260F4">
        <w:rPr>
          <w:bCs/>
          <w:lang w:val="en-US"/>
        </w:rPr>
        <w:t>II</w:t>
      </w:r>
      <w:r w:rsidRPr="009260F4">
        <w:rPr>
          <w:bCs/>
        </w:rPr>
        <w:t>,</w:t>
      </w:r>
      <w:r w:rsidRPr="009260F4">
        <w:rPr>
          <w:bCs/>
          <w:lang w:val="en-US"/>
        </w:rPr>
        <w:t>III</w:t>
      </w:r>
      <w:r w:rsidRPr="009260F4">
        <w:rPr>
          <w:bCs/>
        </w:rPr>
        <w:t xml:space="preserve"> групп и без установления инвалидности)» составили 1 540 284 руб</w:t>
      </w:r>
      <w:r w:rsidR="00AB254F">
        <w:rPr>
          <w:bCs/>
        </w:rPr>
        <w:t>.,</w:t>
      </w:r>
      <w:r w:rsidRPr="009260F4">
        <w:rPr>
          <w:bCs/>
        </w:rPr>
        <w:t xml:space="preserve">  выплаты произведены 143 получателям, по отношению к аналогичному  периоду</w:t>
      </w:r>
      <w:r w:rsidR="00AC06C8">
        <w:rPr>
          <w:bCs/>
        </w:rPr>
        <w:t xml:space="preserve"> 2014года</w:t>
      </w:r>
      <w:r w:rsidRPr="009260F4">
        <w:rPr>
          <w:bCs/>
        </w:rPr>
        <w:t xml:space="preserve"> количество получателей данного вида пособия уменьшилось на 6 человек, тем самым расходы снизились на 75 271 руб</w:t>
      </w:r>
      <w:r w:rsidR="00AB254F">
        <w:rPr>
          <w:bCs/>
        </w:rPr>
        <w:t>.</w:t>
      </w:r>
      <w:r w:rsidRPr="009260F4">
        <w:rPr>
          <w:bCs/>
        </w:rPr>
        <w:t xml:space="preserve"> (4,7%);</w:t>
      </w:r>
      <w:proofErr w:type="gramEnd"/>
    </w:p>
    <w:p w:rsidR="00187B37" w:rsidRPr="009260F4" w:rsidRDefault="00187B37" w:rsidP="00FE28C8">
      <w:pPr>
        <w:pStyle w:val="ae"/>
        <w:numPr>
          <w:ilvl w:val="0"/>
          <w:numId w:val="26"/>
        </w:numPr>
        <w:ind w:left="0" w:firstLine="207"/>
        <w:jc w:val="both"/>
        <w:rPr>
          <w:bCs/>
        </w:rPr>
      </w:pPr>
      <w:r w:rsidRPr="009260F4">
        <w:rPr>
          <w:bCs/>
        </w:rPr>
        <w:t>расходы по статье 153640 «выплаты ежемесячных возмещений вреда по случаю потери кормильца (детям, супругу, родителям)» составили 104 531 руб</w:t>
      </w:r>
      <w:r w:rsidR="00AB254F">
        <w:rPr>
          <w:bCs/>
        </w:rPr>
        <w:t>.</w:t>
      </w:r>
      <w:r w:rsidRPr="009260F4">
        <w:rPr>
          <w:bCs/>
        </w:rPr>
        <w:t>, выплаты произведены 16 получателям, по отношению к  аналогичному периоду 2014 года количество получат</w:t>
      </w:r>
      <w:r>
        <w:rPr>
          <w:bCs/>
        </w:rPr>
        <w:t>елей увеличилось на 2 человека</w:t>
      </w:r>
      <w:r w:rsidR="00FE28C8">
        <w:rPr>
          <w:bCs/>
        </w:rPr>
        <w:t>, а так же расходы на</w:t>
      </w:r>
      <w:r>
        <w:rPr>
          <w:bCs/>
        </w:rPr>
        <w:t xml:space="preserve"> </w:t>
      </w:r>
      <w:r w:rsidRPr="009260F4">
        <w:rPr>
          <w:bCs/>
        </w:rPr>
        <w:t xml:space="preserve"> 11 986 руб</w:t>
      </w:r>
      <w:r w:rsidR="00AB254F">
        <w:rPr>
          <w:bCs/>
        </w:rPr>
        <w:t>.</w:t>
      </w:r>
      <w:r w:rsidRPr="009260F4">
        <w:rPr>
          <w:bCs/>
        </w:rPr>
        <w:t xml:space="preserve"> (13%);</w:t>
      </w:r>
    </w:p>
    <w:p w:rsidR="00187B37" w:rsidRPr="009260F4" w:rsidRDefault="00187B37" w:rsidP="00FE28C8">
      <w:pPr>
        <w:pStyle w:val="ae"/>
        <w:numPr>
          <w:ilvl w:val="0"/>
          <w:numId w:val="26"/>
        </w:numPr>
        <w:ind w:left="0" w:firstLine="207"/>
        <w:jc w:val="both"/>
        <w:rPr>
          <w:bCs/>
        </w:rPr>
      </w:pPr>
      <w:r w:rsidRPr="009260F4">
        <w:rPr>
          <w:bCs/>
        </w:rPr>
        <w:t>расходы по статье 153650 «выплаты ежемесячных компенсаций по случаю потери кормильца (детям, супругу, родителям)» составили 5 156 руб</w:t>
      </w:r>
      <w:r w:rsidR="00AB254F">
        <w:rPr>
          <w:bCs/>
        </w:rPr>
        <w:t>.</w:t>
      </w:r>
      <w:r w:rsidRPr="009260F4">
        <w:rPr>
          <w:bCs/>
        </w:rPr>
        <w:t>, выплаты произведены 9  получателям, по отношению к 1 кварталу 2014 года расходы уменьшились на 660 руб</w:t>
      </w:r>
      <w:r w:rsidR="00AB254F">
        <w:rPr>
          <w:bCs/>
        </w:rPr>
        <w:t>.</w:t>
      </w:r>
      <w:r w:rsidRPr="009260F4">
        <w:rPr>
          <w:bCs/>
        </w:rPr>
        <w:t xml:space="preserve"> (11,3%) по причине уменьшения  количества получателей на 2 человека;</w:t>
      </w:r>
    </w:p>
    <w:p w:rsidR="00187B37" w:rsidRPr="009260F4" w:rsidRDefault="00187B37" w:rsidP="00821924">
      <w:pPr>
        <w:pStyle w:val="ae"/>
        <w:numPr>
          <w:ilvl w:val="0"/>
          <w:numId w:val="26"/>
        </w:numPr>
        <w:ind w:left="567"/>
        <w:jc w:val="both"/>
        <w:rPr>
          <w:bCs/>
        </w:rPr>
      </w:pPr>
      <w:r w:rsidRPr="009260F4">
        <w:rPr>
          <w:bCs/>
        </w:rPr>
        <w:t>по статье 153670 «выплата прочих ежемесячных пособий, компенсаций и возмещений» выплаты не  были произведены из-за отсутствия заявителей;</w:t>
      </w:r>
    </w:p>
    <w:p w:rsidR="00187B37" w:rsidRPr="009260F4" w:rsidRDefault="00187B37" w:rsidP="00FE28C8">
      <w:pPr>
        <w:pStyle w:val="ae"/>
        <w:numPr>
          <w:ilvl w:val="0"/>
          <w:numId w:val="26"/>
        </w:numPr>
        <w:ind w:left="0" w:firstLine="207"/>
        <w:jc w:val="both"/>
        <w:rPr>
          <w:bCs/>
        </w:rPr>
      </w:pPr>
      <w:r w:rsidRPr="009260F4">
        <w:rPr>
          <w:bCs/>
        </w:rPr>
        <w:t>расходы по статье 153680 «выплата ежегодных компенсаций на оздоровление» составили 616 руб</w:t>
      </w:r>
      <w:r w:rsidR="00AB254F">
        <w:rPr>
          <w:bCs/>
        </w:rPr>
        <w:t>.</w:t>
      </w:r>
      <w:r w:rsidRPr="009260F4">
        <w:rPr>
          <w:bCs/>
        </w:rPr>
        <w:t>, выплаты были произведены 3 получателям;</w:t>
      </w:r>
    </w:p>
    <w:p w:rsidR="00187B37" w:rsidRPr="009260F4" w:rsidRDefault="00187B37" w:rsidP="00FE28C8">
      <w:pPr>
        <w:pStyle w:val="ae"/>
        <w:numPr>
          <w:ilvl w:val="0"/>
          <w:numId w:val="26"/>
        </w:numPr>
        <w:ind w:left="0" w:firstLine="207"/>
        <w:jc w:val="both"/>
        <w:rPr>
          <w:bCs/>
        </w:rPr>
      </w:pPr>
      <w:r w:rsidRPr="009260F4">
        <w:rPr>
          <w:bCs/>
        </w:rPr>
        <w:t>расходы по статье 153690 «выплата прочих разовых компенсаций» составили 16 286 руб</w:t>
      </w:r>
      <w:r w:rsidR="00AB254F">
        <w:rPr>
          <w:bCs/>
        </w:rPr>
        <w:t>.</w:t>
      </w:r>
      <w:r w:rsidRPr="009260F4">
        <w:rPr>
          <w:bCs/>
        </w:rPr>
        <w:t>, из них:</w:t>
      </w:r>
    </w:p>
    <w:p w:rsidR="00187B37" w:rsidRPr="009260F4" w:rsidRDefault="00187B37" w:rsidP="00187B37">
      <w:pPr>
        <w:pStyle w:val="ae"/>
        <w:ind w:left="567"/>
        <w:jc w:val="both"/>
        <w:rPr>
          <w:bCs/>
        </w:rPr>
      </w:pPr>
      <w:r w:rsidRPr="009260F4">
        <w:rPr>
          <w:bCs/>
        </w:rPr>
        <w:t>1 429 руб</w:t>
      </w:r>
      <w:r w:rsidR="00AB254F">
        <w:rPr>
          <w:bCs/>
        </w:rPr>
        <w:t>.</w:t>
      </w:r>
      <w:r w:rsidRPr="009260F4">
        <w:rPr>
          <w:bCs/>
        </w:rPr>
        <w:t xml:space="preserve"> – на погребение;</w:t>
      </w:r>
    </w:p>
    <w:p w:rsidR="00187B37" w:rsidRPr="009417DC" w:rsidRDefault="00187B37" w:rsidP="00187B37">
      <w:pPr>
        <w:pStyle w:val="ae"/>
        <w:ind w:left="567"/>
        <w:jc w:val="both"/>
        <w:rPr>
          <w:bCs/>
        </w:rPr>
      </w:pPr>
      <w:r w:rsidRPr="009260F4">
        <w:rPr>
          <w:bCs/>
        </w:rPr>
        <w:t>14 857 руб</w:t>
      </w:r>
      <w:r w:rsidR="00AB254F">
        <w:rPr>
          <w:bCs/>
        </w:rPr>
        <w:t>.</w:t>
      </w:r>
      <w:r w:rsidRPr="009260F4">
        <w:rPr>
          <w:bCs/>
        </w:rPr>
        <w:t>- единовременная разовая компенсация по случаю потери кормильца, данная  выплата была произведена двум получателям.</w:t>
      </w:r>
    </w:p>
    <w:p w:rsidR="00187B37" w:rsidRPr="00835A58" w:rsidRDefault="00187B37" w:rsidP="00187B37">
      <w:pPr>
        <w:pStyle w:val="ae"/>
        <w:ind w:left="426"/>
        <w:jc w:val="center"/>
      </w:pPr>
    </w:p>
    <w:p w:rsidR="0030222D" w:rsidRDefault="0030222D" w:rsidP="00187B37">
      <w:pPr>
        <w:pStyle w:val="ae"/>
        <w:ind w:firstLine="567"/>
        <w:jc w:val="center"/>
      </w:pPr>
    </w:p>
    <w:p w:rsidR="0030222D" w:rsidRDefault="0030222D" w:rsidP="00187B37">
      <w:pPr>
        <w:pStyle w:val="ae"/>
        <w:ind w:firstLine="567"/>
        <w:jc w:val="center"/>
      </w:pPr>
    </w:p>
    <w:p w:rsidR="0030222D" w:rsidRDefault="0030222D" w:rsidP="00187B37">
      <w:pPr>
        <w:pStyle w:val="ae"/>
        <w:ind w:firstLine="567"/>
        <w:jc w:val="center"/>
      </w:pPr>
    </w:p>
    <w:p w:rsidR="0030222D" w:rsidRDefault="0030222D" w:rsidP="00187B37">
      <w:pPr>
        <w:pStyle w:val="ae"/>
        <w:ind w:firstLine="567"/>
        <w:jc w:val="center"/>
      </w:pPr>
    </w:p>
    <w:p w:rsidR="0030222D" w:rsidRDefault="0030222D" w:rsidP="00187B37">
      <w:pPr>
        <w:pStyle w:val="ae"/>
        <w:ind w:firstLine="567"/>
        <w:jc w:val="center"/>
      </w:pPr>
    </w:p>
    <w:p w:rsidR="0030222D" w:rsidRDefault="0030222D" w:rsidP="00187B37">
      <w:pPr>
        <w:pStyle w:val="ae"/>
        <w:ind w:firstLine="567"/>
        <w:jc w:val="center"/>
      </w:pPr>
    </w:p>
    <w:p w:rsidR="0030222D" w:rsidRDefault="0030222D" w:rsidP="00187B37">
      <w:pPr>
        <w:pStyle w:val="ae"/>
        <w:ind w:firstLine="567"/>
        <w:jc w:val="center"/>
      </w:pPr>
    </w:p>
    <w:p w:rsidR="00187B37" w:rsidRPr="00413DB6" w:rsidRDefault="00187B37" w:rsidP="00187B37">
      <w:pPr>
        <w:pStyle w:val="ae"/>
        <w:ind w:firstLine="567"/>
        <w:jc w:val="center"/>
      </w:pPr>
      <w:r w:rsidRPr="00413DB6">
        <w:lastRenderedPageBreak/>
        <w:t>Информация о численности получателей по выплатам пособий по беременности и родам на детей малообеспеченных семей</w:t>
      </w:r>
    </w:p>
    <w:p w:rsidR="00AC06C8" w:rsidRDefault="005B4C24" w:rsidP="005B4C24">
      <w:pPr>
        <w:pStyle w:val="ae"/>
        <w:ind w:firstLine="567"/>
        <w:jc w:val="center"/>
      </w:pPr>
      <w:r>
        <w:t xml:space="preserve">                                                                                                                 </w:t>
      </w:r>
      <w:r w:rsidR="008B080E">
        <w:t xml:space="preserve">   </w:t>
      </w:r>
      <w:r>
        <w:t xml:space="preserve">     </w:t>
      </w:r>
      <w:r w:rsidR="00187B37" w:rsidRPr="00FB1056">
        <w:t>Таблица №</w:t>
      </w:r>
      <w:r>
        <w:t xml:space="preserve"> </w:t>
      </w:r>
      <w:r w:rsidR="00B42823">
        <w:t>8</w:t>
      </w:r>
    </w:p>
    <w:p w:rsidR="00187B37" w:rsidRPr="00FB1056" w:rsidRDefault="008B080E" w:rsidP="005B4C24">
      <w:pPr>
        <w:pStyle w:val="ae"/>
        <w:ind w:firstLine="567"/>
        <w:jc w:val="center"/>
      </w:pPr>
      <w:r>
        <w:t xml:space="preserve">                                                                                                                                        </w:t>
      </w:r>
      <w:r w:rsidR="00187B37">
        <w:t xml:space="preserve"> </w:t>
      </w:r>
      <w:r w:rsidR="00187B37" w:rsidRPr="00FB1056">
        <w:t>(</w:t>
      </w:r>
      <w:r w:rsidR="00187B37">
        <w:t>чел.</w:t>
      </w:r>
      <w:r w:rsidR="00187B37" w:rsidRPr="00FB1056">
        <w:t>)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69"/>
        <w:gridCol w:w="1134"/>
        <w:gridCol w:w="993"/>
        <w:gridCol w:w="1134"/>
        <w:gridCol w:w="992"/>
        <w:gridCol w:w="1134"/>
        <w:gridCol w:w="992"/>
      </w:tblGrid>
      <w:tr w:rsidR="00D867C8" w:rsidRPr="005B4C24" w:rsidTr="008B080E">
        <w:trPr>
          <w:trHeight w:val="660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Вид пособия, категория получателей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на 31 марта</w:t>
            </w:r>
          </w:p>
          <w:p w:rsidR="00187B37" w:rsidRPr="005B4C24" w:rsidRDefault="00187B37" w:rsidP="00D867C8">
            <w:pPr>
              <w:pStyle w:val="ae"/>
              <w:jc w:val="center"/>
            </w:pPr>
            <w:r w:rsidRPr="005B4C24">
              <w:t>2014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на 31 марта 2015г.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прирост (снижение) за отчетный период</w:t>
            </w:r>
          </w:p>
        </w:tc>
      </w:tr>
      <w:tr w:rsidR="008B080E" w:rsidRPr="005B4C24" w:rsidTr="008B080E">
        <w:trPr>
          <w:trHeight w:val="435"/>
        </w:trPr>
        <w:tc>
          <w:tcPr>
            <w:tcW w:w="3969" w:type="dxa"/>
            <w:vMerge/>
            <w:shd w:val="clear" w:color="auto" w:fill="auto"/>
          </w:tcPr>
          <w:p w:rsidR="00187B37" w:rsidRPr="005B4C24" w:rsidRDefault="00187B37" w:rsidP="00D867C8">
            <w:pPr>
              <w:pStyle w:val="ae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получат.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дети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получат.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дети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получат.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дети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 xml:space="preserve">Выплата пособий по беременности и родам </w:t>
            </w:r>
          </w:p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 xml:space="preserve">Всего получателей пособий, </w:t>
            </w:r>
          </w:p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  <w:p w:rsidR="00187B37" w:rsidRPr="008B080E" w:rsidRDefault="00187B37" w:rsidP="008B080E">
            <w:pPr>
              <w:pStyle w:val="ae"/>
              <w:jc w:val="center"/>
            </w:pPr>
          </w:p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52</w:t>
            </w:r>
          </w:p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  <w:p w:rsidR="00187B37" w:rsidRPr="008B080E" w:rsidRDefault="00187B37" w:rsidP="008B080E">
            <w:pPr>
              <w:pStyle w:val="ae"/>
              <w:jc w:val="center"/>
            </w:pPr>
          </w:p>
          <w:p w:rsidR="00187B37" w:rsidRPr="008B080E" w:rsidRDefault="00187B37" w:rsidP="008B080E">
            <w:pPr>
              <w:pStyle w:val="ae"/>
              <w:jc w:val="center"/>
            </w:pPr>
          </w:p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45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-7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Женщины, проходящие военную службу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37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-7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</w:tr>
      <w:tr w:rsidR="008B080E" w:rsidRPr="005B4C24" w:rsidTr="008B080E">
        <w:trPr>
          <w:trHeight w:val="423"/>
        </w:trPr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Женщины, обучающиеся в учебных заведениях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15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  <w:p w:rsidR="00187B37" w:rsidRPr="008B080E" w:rsidRDefault="00187B37" w:rsidP="008B080E">
            <w:pPr>
              <w:pStyle w:val="ae"/>
              <w:jc w:val="center"/>
            </w:pPr>
            <w:r w:rsidRPr="008B080E">
              <w:t>15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  <w:p w:rsidR="00187B37" w:rsidRPr="008B080E" w:rsidRDefault="00187B37" w:rsidP="008B080E">
            <w:pPr>
              <w:pStyle w:val="ae"/>
              <w:jc w:val="center"/>
            </w:pPr>
          </w:p>
        </w:tc>
      </w:tr>
      <w:tr w:rsidR="008B080E" w:rsidRPr="005B4C24" w:rsidTr="008B080E">
        <w:tc>
          <w:tcPr>
            <w:tcW w:w="3969" w:type="dxa"/>
            <w:tcBorders>
              <w:right w:val="single" w:sz="4" w:space="0" w:color="auto"/>
            </w:tcBorders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Единовременное пособие женщинам, вставшим на учет в ранние сроки беременности</w:t>
            </w:r>
          </w:p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Всего получателей,</w:t>
            </w:r>
          </w:p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в 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  <w:p w:rsidR="00187B37" w:rsidRPr="008B080E" w:rsidRDefault="00187B37" w:rsidP="008B080E">
            <w:pPr>
              <w:pStyle w:val="ae"/>
              <w:jc w:val="center"/>
            </w:pPr>
            <w:r w:rsidRPr="008B080E">
              <w:t>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-3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Женщины, проходящие военную службу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22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Женщины, обучающиеся в учебных заведениях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t>-</w:t>
            </w:r>
            <w:r w:rsidRPr="008B080E">
              <w:rPr>
                <w:lang w:val="en-US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Выплата ежемесячных пособий на детей малообеспеченных семей</w:t>
            </w:r>
          </w:p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Всего получателей,</w:t>
            </w:r>
          </w:p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5 15</w:t>
            </w:r>
            <w:r w:rsidR="00940EB8" w:rsidRPr="008B080E">
              <w:t>8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11 267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5 207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10 638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49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-629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Одинокие матери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2 227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3 359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2 334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3 413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107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54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Многодетные семьи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1 535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5 653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1 640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5 407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105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-246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Один из родителей получатель пенсии по инвалидности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576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</w:pPr>
            <w:r w:rsidRPr="008B080E">
              <w:t>838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475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636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-101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8B080E" w:rsidRDefault="00187B37" w:rsidP="008B080E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-202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 xml:space="preserve">Один из родителей получатель пенсии по случаю потери кормильца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297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429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266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347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-31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-82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Семьи, имеющие ребенка-инвалида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237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399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225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350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-12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-49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Семьи, где один из родителей находится в розыске по уплате алиментов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29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37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27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-8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-10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Семьи, где один из родителей является военнослужащим срочной службы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1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 xml:space="preserve">Семьям граждан, пострадавших вследствие ЧАЭС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2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 xml:space="preserve">Одинокие неработающие родители в </w:t>
            </w:r>
            <w:proofErr w:type="gramStart"/>
            <w:r w:rsidRPr="0030222D">
              <w:rPr>
                <w:sz w:val="22"/>
                <w:szCs w:val="22"/>
              </w:rPr>
              <w:t>многодетных</w:t>
            </w:r>
            <w:proofErr w:type="gramEnd"/>
            <w:r w:rsidRPr="0030222D">
              <w:rPr>
                <w:sz w:val="22"/>
                <w:szCs w:val="22"/>
              </w:rPr>
              <w:t xml:space="preserve"> семья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106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348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83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246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-23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-102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Одинокие неработающие родители, имеющие детей до 3-х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52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84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98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14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Семьи, где один или оба родителя являются студентами очной (дневной) формы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70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8B080E">
            <w:pPr>
              <w:pStyle w:val="ae"/>
              <w:jc w:val="center"/>
            </w:pPr>
            <w:r w:rsidRPr="005B4C24">
              <w:t>86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64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74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-6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8B080E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-12</w:t>
            </w:r>
          </w:p>
        </w:tc>
      </w:tr>
      <w:tr w:rsidR="008B080E" w:rsidRPr="005B4C24" w:rsidTr="008B080E">
        <w:tc>
          <w:tcPr>
            <w:tcW w:w="3969" w:type="dxa"/>
            <w:shd w:val="clear" w:color="auto" w:fill="auto"/>
          </w:tcPr>
          <w:p w:rsidR="00187B37" w:rsidRPr="0030222D" w:rsidRDefault="00187B37" w:rsidP="00DB4255">
            <w:pPr>
              <w:pStyle w:val="ae"/>
              <w:rPr>
                <w:sz w:val="22"/>
                <w:szCs w:val="22"/>
              </w:rPr>
            </w:pPr>
            <w:r w:rsidRPr="0030222D">
              <w:rPr>
                <w:sz w:val="22"/>
                <w:szCs w:val="22"/>
              </w:rPr>
              <w:t>Одинокие неработающие родители-инвалиды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940EB8">
            <w:pPr>
              <w:pStyle w:val="ae"/>
              <w:jc w:val="center"/>
            </w:pPr>
            <w:r w:rsidRPr="005B4C24">
              <w:t>26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940EB8">
            <w:pPr>
              <w:pStyle w:val="ae"/>
              <w:jc w:val="center"/>
            </w:pPr>
            <w:r w:rsidRPr="005B4C24">
              <w:t>29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940EB8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940EB8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32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940EB8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7B37" w:rsidRPr="00D867C8" w:rsidRDefault="00187B37" w:rsidP="00940EB8">
            <w:pPr>
              <w:pStyle w:val="ae"/>
              <w:jc w:val="center"/>
              <w:rPr>
                <w:lang w:val="en-US"/>
              </w:rPr>
            </w:pPr>
            <w:r w:rsidRPr="00D867C8">
              <w:rPr>
                <w:lang w:val="en-US"/>
              </w:rPr>
              <w:t>3</w:t>
            </w:r>
          </w:p>
        </w:tc>
      </w:tr>
    </w:tbl>
    <w:p w:rsidR="00187B37" w:rsidRPr="005B4C24" w:rsidRDefault="00187B37" w:rsidP="00187B37"/>
    <w:p w:rsidR="00187B37" w:rsidRPr="00413DB6" w:rsidRDefault="00187B37" w:rsidP="00187B37">
      <w:pPr>
        <w:pStyle w:val="ae"/>
        <w:ind w:firstLine="567"/>
        <w:jc w:val="center"/>
      </w:pPr>
      <w:r w:rsidRPr="00413DB6">
        <w:lastRenderedPageBreak/>
        <w:t>Информация о численности получателей  пособий, компенсаций, возмещения вреда гражданам, пострадавшим вследствие Чернобыльской катастрофы и иных радиационных или техногенных катастроф</w:t>
      </w:r>
    </w:p>
    <w:p w:rsidR="008B080E" w:rsidRDefault="005B4C24" w:rsidP="005B4C24">
      <w:pPr>
        <w:pStyle w:val="ae"/>
      </w:pPr>
      <w:r>
        <w:t xml:space="preserve">                                                                                                                             </w:t>
      </w:r>
      <w:r w:rsidR="008B080E">
        <w:t xml:space="preserve">          </w:t>
      </w:r>
      <w:r>
        <w:t xml:space="preserve"> </w:t>
      </w:r>
      <w:r w:rsidR="00187B37">
        <w:t>Таблица №</w:t>
      </w:r>
      <w:r>
        <w:t xml:space="preserve"> </w:t>
      </w:r>
      <w:r w:rsidR="00413DB6">
        <w:t>9</w:t>
      </w:r>
      <w:r>
        <w:t xml:space="preserve"> </w:t>
      </w:r>
    </w:p>
    <w:p w:rsidR="00187B37" w:rsidRDefault="008B080E" w:rsidP="005B4C24">
      <w:pPr>
        <w:pStyle w:val="ae"/>
      </w:pPr>
      <w:r>
        <w:t xml:space="preserve">                                                                                                                                                    </w:t>
      </w:r>
      <w:r w:rsidR="00187B37">
        <w:t>(чел.)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29"/>
        <w:gridCol w:w="1559"/>
        <w:gridCol w:w="1417"/>
        <w:gridCol w:w="1843"/>
      </w:tblGrid>
      <w:tr w:rsidR="00D867C8" w:rsidRPr="005B4C24" w:rsidTr="00D867C8">
        <w:trPr>
          <w:trHeight w:val="660"/>
        </w:trPr>
        <w:tc>
          <w:tcPr>
            <w:tcW w:w="5529" w:type="dxa"/>
            <w:vMerge w:val="restart"/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Вид пособия, категория получателей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на 31 марта 201</w:t>
            </w:r>
            <w:r w:rsidRPr="00D867C8">
              <w:rPr>
                <w:lang w:val="en-US"/>
              </w:rPr>
              <w:t>4</w:t>
            </w:r>
            <w:r w:rsidRPr="005B4C24"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на 31 марта  201</w:t>
            </w:r>
            <w:r w:rsidRPr="00D867C8">
              <w:rPr>
                <w:lang w:val="en-US"/>
              </w:rPr>
              <w:t>5</w:t>
            </w:r>
            <w:r w:rsidRPr="005B4C24">
              <w:t xml:space="preserve"> 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прирост (снижение) за отчетный период</w:t>
            </w:r>
          </w:p>
        </w:tc>
      </w:tr>
      <w:tr w:rsidR="00D867C8" w:rsidRPr="005B4C24" w:rsidTr="00D867C8">
        <w:trPr>
          <w:trHeight w:val="227"/>
        </w:trPr>
        <w:tc>
          <w:tcPr>
            <w:tcW w:w="5529" w:type="dxa"/>
            <w:vMerge/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получат.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получат.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87B37" w:rsidRPr="005B4C24" w:rsidRDefault="00187B37" w:rsidP="00D867C8">
            <w:pPr>
              <w:pStyle w:val="ae"/>
              <w:jc w:val="center"/>
            </w:pPr>
            <w:r w:rsidRPr="005B4C24">
              <w:t>получат.</w:t>
            </w:r>
          </w:p>
        </w:tc>
      </w:tr>
      <w:tr w:rsidR="00D867C8" w:rsidRPr="005B4C24" w:rsidTr="006F266A">
        <w:trPr>
          <w:trHeight w:val="1571"/>
        </w:trPr>
        <w:tc>
          <w:tcPr>
            <w:tcW w:w="5529" w:type="dxa"/>
            <w:shd w:val="clear" w:color="auto" w:fill="auto"/>
            <w:vAlign w:val="center"/>
          </w:tcPr>
          <w:p w:rsidR="00187B37" w:rsidRPr="008B080E" w:rsidRDefault="00187B37" w:rsidP="006F266A">
            <w:pPr>
              <w:pStyle w:val="ae"/>
            </w:pPr>
            <w:r w:rsidRPr="008B080E">
              <w:t>Выплата пособий, компенсаций, возмещения вреда гражданам, пострадавшим вследствие Чернобыльской катастрофы и иных радиационных или техногенных катастроф</w:t>
            </w:r>
          </w:p>
          <w:p w:rsidR="00187B37" w:rsidRPr="008B080E" w:rsidRDefault="00187B37" w:rsidP="006F266A">
            <w:pPr>
              <w:pStyle w:val="ae"/>
            </w:pPr>
            <w:r w:rsidRPr="008B080E">
              <w:t xml:space="preserve">Всего получателей пособий, </w:t>
            </w:r>
          </w:p>
          <w:p w:rsidR="00187B37" w:rsidRPr="008B080E" w:rsidRDefault="00187B37" w:rsidP="006F266A">
            <w:pPr>
              <w:pStyle w:val="ae"/>
            </w:pPr>
            <w:r w:rsidRPr="008B080E"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t>215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rPr>
                <w:lang w:val="en-US"/>
              </w:rPr>
              <w:t>20</w:t>
            </w:r>
            <w:r w:rsidRPr="008B080E"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0EB8" w:rsidRPr="008B080E" w:rsidRDefault="00940EB8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rPr>
                <w:lang w:val="en-US"/>
              </w:rPr>
              <w:t>-</w:t>
            </w:r>
            <w:r w:rsidRPr="008B080E">
              <w:t>9</w:t>
            </w:r>
          </w:p>
        </w:tc>
      </w:tr>
      <w:tr w:rsidR="00D867C8" w:rsidRPr="005B4C24" w:rsidTr="006F266A">
        <w:tc>
          <w:tcPr>
            <w:tcW w:w="5529" w:type="dxa"/>
            <w:shd w:val="clear" w:color="auto" w:fill="auto"/>
            <w:vAlign w:val="center"/>
          </w:tcPr>
          <w:p w:rsidR="00187B37" w:rsidRPr="008B080E" w:rsidRDefault="00187B37" w:rsidP="006F266A">
            <w:pPr>
              <w:pStyle w:val="ae"/>
            </w:pPr>
            <w:r w:rsidRPr="008B080E">
              <w:t>Получатели  ежемесячных пособий на ребенка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-8</w:t>
            </w:r>
          </w:p>
        </w:tc>
      </w:tr>
      <w:tr w:rsidR="00D867C8" w:rsidRPr="005B4C24" w:rsidTr="006F266A">
        <w:trPr>
          <w:trHeight w:val="1144"/>
        </w:trPr>
        <w:tc>
          <w:tcPr>
            <w:tcW w:w="5529" w:type="dxa"/>
            <w:shd w:val="clear" w:color="auto" w:fill="auto"/>
            <w:vAlign w:val="center"/>
          </w:tcPr>
          <w:p w:rsidR="00187B37" w:rsidRPr="008B080E" w:rsidRDefault="00187B37" w:rsidP="006F266A">
            <w:pPr>
              <w:pStyle w:val="ae"/>
            </w:pPr>
            <w:r w:rsidRPr="008B080E">
              <w:t xml:space="preserve">Получатели ежемесячных пособий на каждого ребенка, ставшего инвалидом или находящегося на диспансерном учете по заболеванию вследствие ЧАЭС 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0</w:t>
            </w:r>
          </w:p>
        </w:tc>
      </w:tr>
      <w:tr w:rsidR="00D867C8" w:rsidRPr="005B4C24" w:rsidTr="006F266A">
        <w:tc>
          <w:tcPr>
            <w:tcW w:w="5529" w:type="dxa"/>
            <w:shd w:val="clear" w:color="auto" w:fill="auto"/>
            <w:vAlign w:val="center"/>
          </w:tcPr>
          <w:p w:rsidR="00187B37" w:rsidRPr="008B080E" w:rsidRDefault="00187B37" w:rsidP="006F266A">
            <w:pPr>
              <w:pStyle w:val="ae"/>
            </w:pPr>
            <w:r w:rsidRPr="008B080E">
              <w:t>Получатели ежемесячных возмещений вреда здоровью инвалидам (</w:t>
            </w:r>
            <w:r w:rsidRPr="008B080E">
              <w:rPr>
                <w:lang w:val="en-US"/>
              </w:rPr>
              <w:t>I</w:t>
            </w:r>
            <w:r w:rsidRPr="008B080E">
              <w:t>,</w:t>
            </w:r>
            <w:r w:rsidRPr="008B080E">
              <w:rPr>
                <w:lang w:val="en-US"/>
              </w:rPr>
              <w:t>II</w:t>
            </w:r>
            <w:r w:rsidRPr="008B080E">
              <w:t>,</w:t>
            </w:r>
            <w:r w:rsidRPr="008B080E">
              <w:rPr>
                <w:lang w:val="en-US"/>
              </w:rPr>
              <w:t>III</w:t>
            </w:r>
            <w:r w:rsidRPr="008B080E">
              <w:t xml:space="preserve"> групп и без установления инвалидности)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t>149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143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-6</w:t>
            </w:r>
          </w:p>
        </w:tc>
      </w:tr>
      <w:tr w:rsidR="00D867C8" w:rsidRPr="005B4C24" w:rsidTr="006F266A">
        <w:tc>
          <w:tcPr>
            <w:tcW w:w="5529" w:type="dxa"/>
            <w:shd w:val="clear" w:color="auto" w:fill="auto"/>
            <w:vAlign w:val="center"/>
          </w:tcPr>
          <w:p w:rsidR="00187B37" w:rsidRPr="008B080E" w:rsidRDefault="00187B37" w:rsidP="006F266A">
            <w:pPr>
              <w:pStyle w:val="ae"/>
            </w:pPr>
            <w:r w:rsidRPr="008B080E">
              <w:t>Получатели ежемесячных возмещений вреда по случаю потери кормильца (детям, супругу, родителям)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t>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2</w:t>
            </w:r>
          </w:p>
        </w:tc>
      </w:tr>
      <w:tr w:rsidR="00D867C8" w:rsidRPr="005B4C24" w:rsidTr="006F266A">
        <w:tc>
          <w:tcPr>
            <w:tcW w:w="5529" w:type="dxa"/>
            <w:shd w:val="clear" w:color="auto" w:fill="auto"/>
            <w:vAlign w:val="center"/>
          </w:tcPr>
          <w:p w:rsidR="00187B37" w:rsidRPr="008B080E" w:rsidRDefault="00187B37" w:rsidP="006F266A">
            <w:pPr>
              <w:pStyle w:val="ae"/>
            </w:pPr>
            <w:r w:rsidRPr="008B080E">
              <w:t>Получатели ежемесячных компенсаций по случаю потери кормильца (детям, супругу, родителям)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t>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-2</w:t>
            </w:r>
          </w:p>
        </w:tc>
      </w:tr>
      <w:tr w:rsidR="00D867C8" w:rsidRPr="005B4C24" w:rsidTr="006F266A">
        <w:tc>
          <w:tcPr>
            <w:tcW w:w="5529" w:type="dxa"/>
            <w:shd w:val="clear" w:color="auto" w:fill="auto"/>
            <w:vAlign w:val="center"/>
          </w:tcPr>
          <w:p w:rsidR="00187B37" w:rsidRPr="008B080E" w:rsidRDefault="00187B37" w:rsidP="006F266A">
            <w:pPr>
              <w:pStyle w:val="ae"/>
            </w:pPr>
            <w:r w:rsidRPr="008B080E">
              <w:t xml:space="preserve">Получатели  прочих ежемесячных пособий, компенсаций и возмещений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-1</w:t>
            </w:r>
          </w:p>
        </w:tc>
      </w:tr>
      <w:tr w:rsidR="00D867C8" w:rsidRPr="005B4C24" w:rsidTr="006F266A">
        <w:tc>
          <w:tcPr>
            <w:tcW w:w="5529" w:type="dxa"/>
            <w:shd w:val="clear" w:color="auto" w:fill="auto"/>
            <w:vAlign w:val="center"/>
          </w:tcPr>
          <w:p w:rsidR="00187B37" w:rsidRPr="008B080E" w:rsidRDefault="00187B37" w:rsidP="006F266A">
            <w:pPr>
              <w:pStyle w:val="ae"/>
            </w:pPr>
            <w:r w:rsidRPr="008B080E">
              <w:t xml:space="preserve">Получатели ежегодных компенсаций на оздоровление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  <w:r w:rsidRPr="008B080E">
              <w:rPr>
                <w:lang w:val="en-US"/>
              </w:rPr>
              <w:t>3</w:t>
            </w:r>
          </w:p>
        </w:tc>
      </w:tr>
      <w:tr w:rsidR="00D867C8" w:rsidRPr="005B4C24" w:rsidTr="006F266A">
        <w:trPr>
          <w:trHeight w:val="555"/>
        </w:trPr>
        <w:tc>
          <w:tcPr>
            <w:tcW w:w="5529" w:type="dxa"/>
            <w:shd w:val="clear" w:color="auto" w:fill="auto"/>
            <w:vAlign w:val="center"/>
          </w:tcPr>
          <w:p w:rsidR="00187B37" w:rsidRPr="008B080E" w:rsidRDefault="00187B37" w:rsidP="006F266A">
            <w:pPr>
              <w:pStyle w:val="ae"/>
            </w:pPr>
            <w:r w:rsidRPr="008B080E">
              <w:t>Получатели прочих разовых компенсаций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87B37" w:rsidRPr="008B080E" w:rsidRDefault="00187B37" w:rsidP="00940EB8">
            <w:pPr>
              <w:pStyle w:val="ae"/>
              <w:jc w:val="center"/>
              <w:rPr>
                <w:lang w:val="en-US"/>
              </w:rPr>
            </w:pPr>
          </w:p>
          <w:p w:rsidR="00187B37" w:rsidRPr="008B080E" w:rsidRDefault="00187B37" w:rsidP="00940EB8">
            <w:pPr>
              <w:pStyle w:val="ae"/>
              <w:jc w:val="center"/>
            </w:pPr>
            <w:r w:rsidRPr="008B080E">
              <w:t>3</w:t>
            </w:r>
          </w:p>
        </w:tc>
      </w:tr>
    </w:tbl>
    <w:p w:rsidR="00B42823" w:rsidRDefault="00B42823" w:rsidP="00122C8D">
      <w:pPr>
        <w:ind w:firstLine="708"/>
        <w:jc w:val="center"/>
        <w:rPr>
          <w:color w:val="FF0000"/>
          <w:highlight w:val="yellow"/>
        </w:rPr>
      </w:pPr>
    </w:p>
    <w:p w:rsidR="00122C8D" w:rsidRPr="00FE28C8" w:rsidRDefault="00122C8D" w:rsidP="00122C8D">
      <w:pPr>
        <w:ind w:firstLine="708"/>
        <w:jc w:val="center"/>
      </w:pPr>
      <w:r w:rsidRPr="00FE28C8">
        <w:t>2.5. Расходы по осуществлению основных функций бюджета</w:t>
      </w:r>
    </w:p>
    <w:p w:rsidR="00C54B74" w:rsidRPr="00FE28C8" w:rsidRDefault="00122C8D" w:rsidP="00122C8D">
      <w:pPr>
        <w:ind w:firstLine="708"/>
        <w:jc w:val="center"/>
        <w:rPr>
          <w:b/>
        </w:rPr>
      </w:pPr>
      <w:r w:rsidRPr="00FE28C8">
        <w:t xml:space="preserve"> по пенсионному обеспечению (страхованию</w:t>
      </w:r>
      <w:r w:rsidRPr="00FE28C8">
        <w:rPr>
          <w:b/>
        </w:rPr>
        <w:t xml:space="preserve">) </w:t>
      </w:r>
    </w:p>
    <w:p w:rsidR="00122C8D" w:rsidRPr="00FE28C8" w:rsidRDefault="00122C8D" w:rsidP="00000F01">
      <w:pPr>
        <w:ind w:firstLine="567"/>
        <w:jc w:val="center"/>
        <w:rPr>
          <w:color w:val="FF0000"/>
          <w:sz w:val="16"/>
          <w:szCs w:val="16"/>
        </w:rPr>
      </w:pPr>
    </w:p>
    <w:p w:rsidR="00AF7305" w:rsidRPr="00FE28C8" w:rsidRDefault="00AF7305" w:rsidP="00000F01">
      <w:pPr>
        <w:tabs>
          <w:tab w:val="left" w:pos="851"/>
        </w:tabs>
        <w:ind w:firstLine="567"/>
        <w:jc w:val="both"/>
      </w:pPr>
      <w:r w:rsidRPr="00FE28C8">
        <w:t xml:space="preserve">Расходы по осуществлению основных функций бюджета по пенсионному обеспечению (страхованию) составили </w:t>
      </w:r>
      <w:r w:rsidR="00F73E28" w:rsidRPr="00FE28C8">
        <w:t xml:space="preserve">560 988 790 </w:t>
      </w:r>
      <w:r w:rsidRPr="00FE28C8">
        <w:t>руб., что</w:t>
      </w:r>
      <w:r w:rsidR="00F73E28" w:rsidRPr="00FE28C8">
        <w:t xml:space="preserve"> </w:t>
      </w:r>
      <w:r w:rsidRPr="00FE28C8">
        <w:t xml:space="preserve">на </w:t>
      </w:r>
      <w:r w:rsidR="00F73E28" w:rsidRPr="00FE28C8">
        <w:t>75 346</w:t>
      </w:r>
      <w:r w:rsidR="00C21F3D" w:rsidRPr="00FE28C8">
        <w:t> </w:t>
      </w:r>
      <w:r w:rsidR="00F73E28" w:rsidRPr="00FE28C8">
        <w:t>019</w:t>
      </w:r>
      <w:r w:rsidR="00C21F3D" w:rsidRPr="00FE28C8">
        <w:t xml:space="preserve"> </w:t>
      </w:r>
      <w:r w:rsidRPr="00FE28C8">
        <w:t>руб</w:t>
      </w:r>
      <w:r w:rsidR="00AE7C0C" w:rsidRPr="00FE28C8">
        <w:t>.</w:t>
      </w:r>
      <w:r w:rsidRPr="00FE28C8">
        <w:t xml:space="preserve"> </w:t>
      </w:r>
      <w:r w:rsidR="00F73E28" w:rsidRPr="00FE28C8">
        <w:t>мен</w:t>
      </w:r>
      <w:r w:rsidRPr="00FE28C8">
        <w:t>ь</w:t>
      </w:r>
      <w:r w:rsidR="00F73E28" w:rsidRPr="00FE28C8">
        <w:t>ше плановых показателей,</w:t>
      </w:r>
      <w:r w:rsidR="00000F01" w:rsidRPr="00FE28C8">
        <w:t xml:space="preserve"> выполнении</w:t>
      </w:r>
      <w:r w:rsidRPr="00FE28C8">
        <w:t xml:space="preserve"> план</w:t>
      </w:r>
      <w:r w:rsidR="00000F01" w:rsidRPr="00FE28C8">
        <w:t>а</w:t>
      </w:r>
      <w:r w:rsidRPr="00FE28C8">
        <w:t xml:space="preserve"> </w:t>
      </w:r>
      <w:r w:rsidR="00F73E28" w:rsidRPr="00FE28C8">
        <w:t>– 88,</w:t>
      </w:r>
      <w:r w:rsidR="00FE28C8" w:rsidRPr="00FE28C8">
        <w:t>2</w:t>
      </w:r>
      <w:r w:rsidR="00DA5512" w:rsidRPr="00FE28C8">
        <w:t>%</w:t>
      </w:r>
      <w:r w:rsidRPr="00FE28C8">
        <w:t>.</w:t>
      </w:r>
    </w:p>
    <w:p w:rsidR="00AF7305" w:rsidRPr="00FE28C8" w:rsidRDefault="00AF7305" w:rsidP="00DA5512">
      <w:pPr>
        <w:tabs>
          <w:tab w:val="left" w:pos="851"/>
        </w:tabs>
        <w:ind w:firstLine="567"/>
        <w:jc w:val="both"/>
      </w:pPr>
      <w:r w:rsidRPr="00FE28C8">
        <w:t>За отчетный период расходы по осуществлению основных функций бюджета по пенсионному обеспечению (страхованию) производились за счет следующих источников:</w:t>
      </w:r>
    </w:p>
    <w:p w:rsidR="00AF7305" w:rsidRPr="00FE28C8" w:rsidRDefault="00E51EDB" w:rsidP="00E51EDB">
      <w:pPr>
        <w:ind w:firstLine="567"/>
        <w:jc w:val="both"/>
      </w:pPr>
      <w:r>
        <w:t xml:space="preserve">а) </w:t>
      </w:r>
      <w:r w:rsidR="00AF7305" w:rsidRPr="00FE28C8">
        <w:t xml:space="preserve">за счет средств фонда – </w:t>
      </w:r>
      <w:r w:rsidR="00F73E28" w:rsidRPr="00FE28C8">
        <w:t>476</w:t>
      </w:r>
      <w:r w:rsidR="00DA5512" w:rsidRPr="00FE28C8">
        <w:t> </w:t>
      </w:r>
      <w:r w:rsidR="00F73E28" w:rsidRPr="00FE28C8">
        <w:t>610</w:t>
      </w:r>
      <w:r w:rsidR="00DA5512" w:rsidRPr="00FE28C8">
        <w:t> </w:t>
      </w:r>
      <w:r w:rsidR="00F73E28" w:rsidRPr="00FE28C8">
        <w:t>608</w:t>
      </w:r>
      <w:r w:rsidR="00DA5512" w:rsidRPr="00FE28C8">
        <w:t xml:space="preserve"> </w:t>
      </w:r>
      <w:r w:rsidR="00AF7305" w:rsidRPr="00FE28C8">
        <w:t>руб</w:t>
      </w:r>
      <w:r w:rsidR="00AE7C0C" w:rsidRPr="00FE28C8">
        <w:t>.</w:t>
      </w:r>
      <w:r w:rsidR="00AF7305" w:rsidRPr="00FE28C8">
        <w:t>, что составляет 8</w:t>
      </w:r>
      <w:r w:rsidR="00F73E28" w:rsidRPr="00FE28C8">
        <w:t>4</w:t>
      </w:r>
      <w:r w:rsidR="00AF7305" w:rsidRPr="00FE28C8">
        <w:t>,</w:t>
      </w:r>
      <w:r w:rsidR="00F73E28" w:rsidRPr="00FE28C8">
        <w:t>9</w:t>
      </w:r>
      <w:r w:rsidR="00AF7305" w:rsidRPr="00FE28C8">
        <w:t>% от расходов по пенсионному обеспечению;</w:t>
      </w:r>
    </w:p>
    <w:p w:rsidR="00AF7305" w:rsidRPr="00FE28C8" w:rsidRDefault="00E51EDB" w:rsidP="00E51EDB">
      <w:pPr>
        <w:ind w:firstLine="567"/>
        <w:jc w:val="both"/>
      </w:pPr>
      <w:r>
        <w:t xml:space="preserve">б) </w:t>
      </w:r>
      <w:r w:rsidR="00AF7305" w:rsidRPr="00FE28C8">
        <w:t xml:space="preserve">за счет средств республиканского бюджета – </w:t>
      </w:r>
      <w:r w:rsidR="00C21F3D" w:rsidRPr="00FE28C8">
        <w:t xml:space="preserve">46 923 992 </w:t>
      </w:r>
      <w:r w:rsidR="00AF7305" w:rsidRPr="00FE28C8">
        <w:t>руб</w:t>
      </w:r>
      <w:r w:rsidR="00AE7C0C" w:rsidRPr="00FE28C8">
        <w:t>.</w:t>
      </w:r>
      <w:r w:rsidR="00AF7305" w:rsidRPr="00FE28C8">
        <w:t xml:space="preserve">, что составляет </w:t>
      </w:r>
      <w:r w:rsidR="00C21F3D" w:rsidRPr="00FE28C8">
        <w:t>8,</w:t>
      </w:r>
      <w:r w:rsidR="00FE28C8">
        <w:t>4</w:t>
      </w:r>
      <w:r w:rsidR="00AF7305" w:rsidRPr="00FE28C8">
        <w:t>% от расходов по пенсионному обеспечению;</w:t>
      </w:r>
    </w:p>
    <w:p w:rsidR="00AF7305" w:rsidRPr="00FE28C8" w:rsidRDefault="00E51EDB" w:rsidP="00E51EDB">
      <w:pPr>
        <w:ind w:firstLine="567"/>
        <w:jc w:val="both"/>
      </w:pPr>
      <w:r>
        <w:t xml:space="preserve">в) </w:t>
      </w:r>
      <w:r w:rsidR="00AF7305" w:rsidRPr="00FE28C8">
        <w:t xml:space="preserve">за счет средств гуманитарной помощи Российской Федерации – </w:t>
      </w:r>
      <w:r w:rsidR="00F73E28" w:rsidRPr="00FE28C8">
        <w:t>18 491</w:t>
      </w:r>
      <w:r w:rsidR="00136588" w:rsidRPr="00FE28C8">
        <w:t> </w:t>
      </w:r>
      <w:r w:rsidR="00F73E28" w:rsidRPr="00FE28C8">
        <w:t>568</w:t>
      </w:r>
      <w:r w:rsidR="00136588" w:rsidRPr="00FE28C8">
        <w:t xml:space="preserve"> </w:t>
      </w:r>
      <w:r w:rsidR="00AF7305" w:rsidRPr="00FE28C8">
        <w:t>руб</w:t>
      </w:r>
      <w:r w:rsidR="00AE7C0C" w:rsidRPr="00FE28C8">
        <w:t>.</w:t>
      </w:r>
      <w:r w:rsidR="00AF7305" w:rsidRPr="00FE28C8">
        <w:t xml:space="preserve">, что составляет </w:t>
      </w:r>
      <w:r w:rsidR="00F73E28" w:rsidRPr="00FE28C8">
        <w:t>3,3</w:t>
      </w:r>
      <w:r w:rsidR="00AF7305" w:rsidRPr="00FE28C8">
        <w:t>% от расходов по пенсионному обеспечению.</w:t>
      </w:r>
    </w:p>
    <w:p w:rsidR="00AF7305" w:rsidRPr="00FE28C8" w:rsidRDefault="00081F93" w:rsidP="00E40B41">
      <w:pPr>
        <w:tabs>
          <w:tab w:val="left" w:pos="567"/>
        </w:tabs>
        <w:jc w:val="both"/>
        <w:rPr>
          <w:color w:val="FF0000"/>
        </w:rPr>
      </w:pPr>
      <w:r w:rsidRPr="00FE28C8">
        <w:lastRenderedPageBreak/>
        <w:tab/>
      </w:r>
      <w:r w:rsidR="00AF7305" w:rsidRPr="00FE28C8">
        <w:t>Расходы на выплату пенсий с надбавками и повышениями в соответствии с Законом Приднестровской Молдавской Республики от 17 февраля 2005 года № 537-З-</w:t>
      </w:r>
      <w:r w:rsidR="00AF7305" w:rsidRPr="00FE28C8">
        <w:rPr>
          <w:lang w:val="en-US"/>
        </w:rPr>
        <w:t>III</w:t>
      </w:r>
      <w:r w:rsidR="00AF7305" w:rsidRPr="00FE28C8">
        <w:t xml:space="preserve"> «О пенсионном обеспечении граждан в Приднестровской Молдавской Республике» (САЗ 05-08) составили </w:t>
      </w:r>
      <w:r w:rsidR="0000055C" w:rsidRPr="00FE28C8">
        <w:t xml:space="preserve">516 480 244 </w:t>
      </w:r>
      <w:r w:rsidR="00AF7305" w:rsidRPr="00FE28C8">
        <w:t>руб</w:t>
      </w:r>
      <w:r w:rsidR="004B05FB" w:rsidRPr="00FE28C8">
        <w:t>.</w:t>
      </w:r>
      <w:r w:rsidR="00AF7305" w:rsidRPr="00FE28C8">
        <w:t xml:space="preserve"> или </w:t>
      </w:r>
      <w:r w:rsidR="00E40B41" w:rsidRPr="00FE28C8">
        <w:t>88,9</w:t>
      </w:r>
      <w:r w:rsidR="00AF7305" w:rsidRPr="00FE28C8">
        <w:t xml:space="preserve">% от плана. Невыполнение плана на </w:t>
      </w:r>
      <w:r w:rsidR="00E40B41" w:rsidRPr="00FE28C8">
        <w:t>64 203 454 руб.</w:t>
      </w:r>
      <w:r w:rsidR="00AF7305" w:rsidRPr="00FE28C8">
        <w:t xml:space="preserve"> </w:t>
      </w:r>
      <w:r w:rsidR="00E40B41" w:rsidRPr="00FE28C8">
        <w:t xml:space="preserve">также </w:t>
      </w:r>
      <w:r w:rsidR="00AF7305" w:rsidRPr="00FE28C8">
        <w:t>обусловлено</w:t>
      </w:r>
      <w:r w:rsidR="00E40B41" w:rsidRPr="00FE28C8">
        <w:t xml:space="preserve"> отсутствием получателей пенсий по месту жительства в момент доставки пенсий</w:t>
      </w:r>
      <w:r w:rsidR="00E40B41" w:rsidRPr="00FE28C8">
        <w:rPr>
          <w:color w:val="FF0000"/>
        </w:rPr>
        <w:t>.</w:t>
      </w:r>
    </w:p>
    <w:p w:rsidR="00FE4FDB" w:rsidRDefault="00DA5512" w:rsidP="006848A8">
      <w:pPr>
        <w:jc w:val="both"/>
      </w:pPr>
      <w:r w:rsidRPr="00FE28C8">
        <w:tab/>
      </w:r>
      <w:r w:rsidR="00AF7305" w:rsidRPr="00FE28C8">
        <w:t xml:space="preserve">Расходы по статье 160100 «выплата получателям трудовых пенсий за счет средств фонда» составили </w:t>
      </w:r>
      <w:r w:rsidR="008F1871" w:rsidRPr="00FE28C8">
        <w:t>476 610</w:t>
      </w:r>
      <w:r w:rsidR="00AC12D7" w:rsidRPr="00FE28C8">
        <w:t> </w:t>
      </w:r>
      <w:r w:rsidR="008F1871" w:rsidRPr="00FE28C8">
        <w:t>608</w:t>
      </w:r>
      <w:r w:rsidR="00AC12D7" w:rsidRPr="00FE28C8">
        <w:t xml:space="preserve"> </w:t>
      </w:r>
      <w:r w:rsidR="00AF7305" w:rsidRPr="00FE28C8">
        <w:t>руб</w:t>
      </w:r>
      <w:r w:rsidR="00000F01" w:rsidRPr="00FE28C8">
        <w:t>.</w:t>
      </w:r>
      <w:r w:rsidR="005C40C9" w:rsidRPr="00FE28C8">
        <w:t>,</w:t>
      </w:r>
      <w:r w:rsidR="00AF7305" w:rsidRPr="00FE28C8">
        <w:t xml:space="preserve"> не освоено средств на сумму </w:t>
      </w:r>
      <w:r w:rsidR="008F1871" w:rsidRPr="00FE28C8">
        <w:t>58 982</w:t>
      </w:r>
      <w:r w:rsidR="00AC12D7" w:rsidRPr="00FE28C8">
        <w:t> </w:t>
      </w:r>
      <w:r w:rsidR="008F1871" w:rsidRPr="00FE28C8">
        <w:t>025</w:t>
      </w:r>
      <w:r w:rsidR="00AC12D7" w:rsidRPr="00FE28C8">
        <w:t xml:space="preserve"> </w:t>
      </w:r>
      <w:r w:rsidR="00AF7305" w:rsidRPr="00FE28C8">
        <w:t>руб</w:t>
      </w:r>
      <w:r w:rsidR="00000F01" w:rsidRPr="00FE28C8">
        <w:t>.</w:t>
      </w:r>
      <w:r w:rsidR="00AF7305" w:rsidRPr="00FE28C8">
        <w:t xml:space="preserve"> или план </w:t>
      </w:r>
      <w:r w:rsidR="00AF7305" w:rsidRPr="00FE28C8">
        <w:rPr>
          <w:lang w:val="en-US"/>
        </w:rPr>
        <w:t>I</w:t>
      </w:r>
      <w:r w:rsidR="00AF7305" w:rsidRPr="00FE28C8">
        <w:t xml:space="preserve"> квартала 201</w:t>
      </w:r>
      <w:r w:rsidR="008F1871" w:rsidRPr="00FE28C8">
        <w:t>5</w:t>
      </w:r>
      <w:r w:rsidR="00AF7305" w:rsidRPr="00FE28C8">
        <w:t xml:space="preserve"> года выполнен на </w:t>
      </w:r>
      <w:r w:rsidR="008F1871" w:rsidRPr="00FE28C8">
        <w:t>8</w:t>
      </w:r>
      <w:r w:rsidR="000354CA">
        <w:t>9,0%</w:t>
      </w:r>
      <w:r w:rsidR="006848A8">
        <w:t xml:space="preserve"> </w:t>
      </w:r>
    </w:p>
    <w:p w:rsidR="00AF7305" w:rsidRPr="00FE28C8" w:rsidRDefault="00FE4FDB" w:rsidP="00FE4FDB">
      <w:pPr>
        <w:ind w:firstLine="708"/>
        <w:jc w:val="both"/>
      </w:pPr>
      <w:r>
        <w:t xml:space="preserve">а) </w:t>
      </w:r>
      <w:r w:rsidR="006848A8">
        <w:t>расход по выплате трудовых пенсий</w:t>
      </w:r>
      <w:r w:rsidR="00AF7305" w:rsidRPr="00FE28C8">
        <w:t xml:space="preserve"> </w:t>
      </w:r>
      <w:r>
        <w:t xml:space="preserve">по возрасту составил </w:t>
      </w:r>
      <w:r w:rsidR="008F1871" w:rsidRPr="00FE28C8">
        <w:t>388 666</w:t>
      </w:r>
      <w:r w:rsidR="00AC12D7" w:rsidRPr="00FE28C8">
        <w:t> </w:t>
      </w:r>
      <w:r w:rsidR="008F1871" w:rsidRPr="00FE28C8">
        <w:t>325</w:t>
      </w:r>
      <w:r w:rsidR="00AC12D7" w:rsidRPr="00FE28C8">
        <w:t xml:space="preserve"> </w:t>
      </w:r>
      <w:r w:rsidR="00AF7305" w:rsidRPr="00FE28C8">
        <w:t>руб</w:t>
      </w:r>
      <w:r w:rsidR="005C40C9" w:rsidRPr="00FE28C8">
        <w:t>.,</w:t>
      </w:r>
      <w:r w:rsidR="00AF7305" w:rsidRPr="00FE28C8">
        <w:t xml:space="preserve"> что на </w:t>
      </w:r>
      <w:r w:rsidR="008F1871" w:rsidRPr="00FE28C8">
        <w:t>48 698</w:t>
      </w:r>
      <w:r w:rsidR="00AC12D7" w:rsidRPr="00FE28C8">
        <w:t> </w:t>
      </w:r>
      <w:r w:rsidR="008F1871" w:rsidRPr="00FE28C8">
        <w:t>048</w:t>
      </w:r>
      <w:r w:rsidR="00AC12D7" w:rsidRPr="00FE28C8">
        <w:t xml:space="preserve"> </w:t>
      </w:r>
      <w:r w:rsidR="00AF7305" w:rsidRPr="00FE28C8">
        <w:t>руб</w:t>
      </w:r>
      <w:r w:rsidR="00000F01" w:rsidRPr="00FE28C8">
        <w:t>.</w:t>
      </w:r>
      <w:r w:rsidR="00AF7305" w:rsidRPr="00FE28C8">
        <w:t xml:space="preserve"> меньше плана или план выполнен на </w:t>
      </w:r>
      <w:r w:rsidR="008F1871" w:rsidRPr="00FE28C8">
        <w:t>88</w:t>
      </w:r>
      <w:r w:rsidR="00AF7305" w:rsidRPr="00FE28C8">
        <w:t>,</w:t>
      </w:r>
      <w:r w:rsidR="00FC7573">
        <w:t>9</w:t>
      </w:r>
      <w:r w:rsidR="00AF7305" w:rsidRPr="00FE28C8">
        <w:t>%;</w:t>
      </w:r>
    </w:p>
    <w:p w:rsidR="00AF7305" w:rsidRPr="00FC7573" w:rsidRDefault="00FE4FDB" w:rsidP="00FE4FDB">
      <w:pPr>
        <w:ind w:firstLine="708"/>
        <w:jc w:val="both"/>
      </w:pPr>
      <w:r>
        <w:t xml:space="preserve">б) </w:t>
      </w:r>
      <w:r w:rsidR="00AF7305" w:rsidRPr="00FC7573">
        <w:t xml:space="preserve">расходы по выплате трудовых пенсий по инвалидности составили </w:t>
      </w:r>
      <w:r w:rsidR="008F1871" w:rsidRPr="00FC7573">
        <w:t>57 569</w:t>
      </w:r>
      <w:r w:rsidR="00AC12D7" w:rsidRPr="00FC7573">
        <w:t> </w:t>
      </w:r>
      <w:r w:rsidR="008F1871" w:rsidRPr="00FC7573">
        <w:t>800</w:t>
      </w:r>
      <w:r w:rsidR="00AC12D7" w:rsidRPr="00FC7573">
        <w:t xml:space="preserve"> </w:t>
      </w:r>
      <w:r w:rsidR="00AF7305" w:rsidRPr="00FC7573">
        <w:t>руб</w:t>
      </w:r>
      <w:r w:rsidR="00000F01" w:rsidRPr="00FC7573">
        <w:t>.</w:t>
      </w:r>
      <w:r w:rsidR="00AF7305" w:rsidRPr="00FC7573">
        <w:t xml:space="preserve">, что на </w:t>
      </w:r>
      <w:r w:rsidR="008F1871" w:rsidRPr="00FC7573">
        <w:t>7 234</w:t>
      </w:r>
      <w:r w:rsidR="00AC12D7" w:rsidRPr="00FC7573">
        <w:t> </w:t>
      </w:r>
      <w:r w:rsidR="008F1871" w:rsidRPr="00FC7573">
        <w:t>426</w:t>
      </w:r>
      <w:r w:rsidR="00AC12D7" w:rsidRPr="00FC7573">
        <w:t xml:space="preserve"> </w:t>
      </w:r>
      <w:r w:rsidR="00AF7305" w:rsidRPr="00FC7573">
        <w:t>руб</w:t>
      </w:r>
      <w:r w:rsidR="00000F01" w:rsidRPr="00FC7573">
        <w:t>.</w:t>
      </w:r>
      <w:r w:rsidR="00AF7305" w:rsidRPr="00FC7573">
        <w:t xml:space="preserve"> меньше плана или план выполнен на </w:t>
      </w:r>
      <w:r w:rsidR="008F1871" w:rsidRPr="00FC7573">
        <w:t>88,8</w:t>
      </w:r>
      <w:r w:rsidR="00AF7305" w:rsidRPr="00FC7573">
        <w:t>%;</w:t>
      </w:r>
    </w:p>
    <w:p w:rsidR="00AF7305" w:rsidRPr="00FC7573" w:rsidRDefault="00FE4FDB" w:rsidP="00FE4FDB">
      <w:pPr>
        <w:ind w:firstLine="708"/>
        <w:jc w:val="both"/>
      </w:pPr>
      <w:r>
        <w:t xml:space="preserve">в) </w:t>
      </w:r>
      <w:r w:rsidR="00AF7305" w:rsidRPr="00FC7573">
        <w:t>расходы по выплате трудовых пенсий по случаю потери кормильца составили 2</w:t>
      </w:r>
      <w:r w:rsidR="008F1871" w:rsidRPr="00FC7573">
        <w:t>7</w:t>
      </w:r>
      <w:r w:rsidR="00E56EB6" w:rsidRPr="00FC7573">
        <w:t> </w:t>
      </w:r>
      <w:r w:rsidR="008F1871" w:rsidRPr="00FC7573">
        <w:t>745</w:t>
      </w:r>
      <w:r w:rsidR="00E56EB6" w:rsidRPr="00FC7573">
        <w:t> </w:t>
      </w:r>
      <w:r w:rsidR="008F1871" w:rsidRPr="00FC7573">
        <w:t>725</w:t>
      </w:r>
      <w:r w:rsidR="00E56EB6" w:rsidRPr="00FC7573">
        <w:t xml:space="preserve"> </w:t>
      </w:r>
      <w:r w:rsidR="00AF7305" w:rsidRPr="00FC7573">
        <w:t>руб</w:t>
      </w:r>
      <w:r w:rsidR="00000F01" w:rsidRPr="00FC7573">
        <w:t>.</w:t>
      </w:r>
      <w:r w:rsidR="00AF7305" w:rsidRPr="00FC7573">
        <w:t xml:space="preserve">, что на </w:t>
      </w:r>
      <w:r w:rsidR="008F1871" w:rsidRPr="00FC7573">
        <w:t>2 559</w:t>
      </w:r>
      <w:r w:rsidR="00AC12D7" w:rsidRPr="00FC7573">
        <w:t> </w:t>
      </w:r>
      <w:r w:rsidR="008F1871" w:rsidRPr="00FC7573">
        <w:t>503</w:t>
      </w:r>
      <w:r w:rsidR="00AC12D7" w:rsidRPr="00FC7573">
        <w:t xml:space="preserve"> </w:t>
      </w:r>
      <w:r w:rsidR="00AF7305" w:rsidRPr="00FC7573">
        <w:t>руб</w:t>
      </w:r>
      <w:r w:rsidR="00C96B28" w:rsidRPr="00FC7573">
        <w:t>.</w:t>
      </w:r>
      <w:r w:rsidR="00AF7305" w:rsidRPr="00FC7573">
        <w:t xml:space="preserve"> </w:t>
      </w:r>
      <w:r w:rsidR="008F1871" w:rsidRPr="00FC7573">
        <w:t>мен</w:t>
      </w:r>
      <w:r w:rsidR="00AF7305" w:rsidRPr="00FC7573">
        <w:t xml:space="preserve">ьше плана или план выполнен на </w:t>
      </w:r>
      <w:r w:rsidR="008F1871" w:rsidRPr="00FC7573">
        <w:t>91</w:t>
      </w:r>
      <w:r w:rsidR="00AF7305" w:rsidRPr="00FC7573">
        <w:t>,</w:t>
      </w:r>
      <w:r w:rsidR="00FC7573">
        <w:t>6</w:t>
      </w:r>
      <w:r w:rsidR="00AF7305" w:rsidRPr="00FC7573">
        <w:t>%;</w:t>
      </w:r>
    </w:p>
    <w:p w:rsidR="00AF7305" w:rsidRPr="00FC7573" w:rsidRDefault="00FE4FDB" w:rsidP="00E51EDB">
      <w:pPr>
        <w:ind w:firstLine="709"/>
        <w:jc w:val="both"/>
      </w:pPr>
      <w:r>
        <w:t xml:space="preserve">г) </w:t>
      </w:r>
      <w:r w:rsidR="00AF7305" w:rsidRPr="00FC7573">
        <w:t xml:space="preserve">расходы по выплате трудовых пенсий за выслугу лет составили </w:t>
      </w:r>
      <w:r w:rsidR="008F1871" w:rsidRPr="00FC7573">
        <w:t>464</w:t>
      </w:r>
      <w:r w:rsidR="00AC12D7" w:rsidRPr="00FC7573">
        <w:t> </w:t>
      </w:r>
      <w:r w:rsidR="008F1871" w:rsidRPr="00FC7573">
        <w:t>211</w:t>
      </w:r>
      <w:r w:rsidR="00AC12D7" w:rsidRPr="00FC7573">
        <w:t xml:space="preserve"> </w:t>
      </w:r>
      <w:r w:rsidR="00AF7305" w:rsidRPr="00FC7573">
        <w:t>руб</w:t>
      </w:r>
      <w:r w:rsidR="00AF5EF6" w:rsidRPr="00FC7573">
        <w:t>.</w:t>
      </w:r>
      <w:r w:rsidR="008F1871" w:rsidRPr="00FC7573">
        <w:t>, что на 119</w:t>
      </w:r>
      <w:r w:rsidR="00AC12D7" w:rsidRPr="00FC7573">
        <w:t> </w:t>
      </w:r>
      <w:r w:rsidR="008F1871" w:rsidRPr="00FC7573">
        <w:t>439</w:t>
      </w:r>
      <w:r w:rsidR="00AC12D7" w:rsidRPr="00FC7573">
        <w:t xml:space="preserve"> </w:t>
      </w:r>
      <w:r w:rsidR="00AF7305" w:rsidRPr="00FC7573">
        <w:t>руб</w:t>
      </w:r>
      <w:r w:rsidR="00AF5EF6" w:rsidRPr="00FC7573">
        <w:t xml:space="preserve">. </w:t>
      </w:r>
      <w:r w:rsidR="00AF7305" w:rsidRPr="00FC7573">
        <w:t xml:space="preserve">меньше плана или план выполнен на </w:t>
      </w:r>
      <w:r w:rsidR="008F1871" w:rsidRPr="00FC7573">
        <w:t>7</w:t>
      </w:r>
      <w:r w:rsidR="00AF7305" w:rsidRPr="00FC7573">
        <w:t>9</w:t>
      </w:r>
      <w:r w:rsidR="008F1871" w:rsidRPr="00FC7573">
        <w:t>,</w:t>
      </w:r>
      <w:r w:rsidR="00AF7305" w:rsidRPr="00FC7573">
        <w:t>5%;</w:t>
      </w:r>
    </w:p>
    <w:p w:rsidR="00AF7305" w:rsidRPr="00FC7573" w:rsidRDefault="00FE4FDB" w:rsidP="00E51EDB">
      <w:pPr>
        <w:ind w:left="142" w:firstLine="567"/>
        <w:jc w:val="both"/>
      </w:pPr>
      <w:r>
        <w:t xml:space="preserve">д) </w:t>
      </w:r>
      <w:r w:rsidR="00AF7305" w:rsidRPr="00FC7573">
        <w:t xml:space="preserve">расходы по выплате трудовых пенсий, получателям двух пенсий, составили </w:t>
      </w:r>
      <w:r w:rsidR="008F1871" w:rsidRPr="00FC7573">
        <w:t>2</w:t>
      </w:r>
      <w:r w:rsidR="00AC12D7" w:rsidRPr="00FC7573">
        <w:t> </w:t>
      </w:r>
      <w:r w:rsidR="008F1871" w:rsidRPr="00FC7573">
        <w:t>16</w:t>
      </w:r>
      <w:r w:rsidR="00AF7305" w:rsidRPr="00FC7573">
        <w:t>4 </w:t>
      </w:r>
      <w:r w:rsidR="008F1871" w:rsidRPr="00FC7573">
        <w:t>54</w:t>
      </w:r>
      <w:r w:rsidR="00AF7305" w:rsidRPr="00FC7573">
        <w:t>7 руб</w:t>
      </w:r>
      <w:r w:rsidR="00AF5EF6" w:rsidRPr="00FC7573">
        <w:t>.</w:t>
      </w:r>
      <w:r w:rsidR="00AF7305" w:rsidRPr="00FC7573">
        <w:t>, что на 37</w:t>
      </w:r>
      <w:r w:rsidR="008F1871" w:rsidRPr="00FC7573">
        <w:t>0</w:t>
      </w:r>
      <w:r w:rsidR="00AF7305" w:rsidRPr="00FC7573">
        <w:t> </w:t>
      </w:r>
      <w:r w:rsidR="008F1871" w:rsidRPr="00FC7573">
        <w:t>609</w:t>
      </w:r>
      <w:r w:rsidR="00AF7305" w:rsidRPr="00FC7573">
        <w:t xml:space="preserve"> руб</w:t>
      </w:r>
      <w:r w:rsidR="00AF5EF6" w:rsidRPr="00FC7573">
        <w:t>.</w:t>
      </w:r>
      <w:r w:rsidR="00AF7305" w:rsidRPr="00FC7573">
        <w:t xml:space="preserve"> </w:t>
      </w:r>
      <w:r w:rsidR="008F1871" w:rsidRPr="00FC7573">
        <w:t>мен</w:t>
      </w:r>
      <w:r w:rsidR="00AF7305" w:rsidRPr="00FC7573">
        <w:t xml:space="preserve">ьше плана или план выполнен на </w:t>
      </w:r>
      <w:r w:rsidR="00AC12D7" w:rsidRPr="00FC7573">
        <w:t>85,</w:t>
      </w:r>
      <w:r w:rsidR="00FC7573">
        <w:t>4</w:t>
      </w:r>
      <w:r w:rsidR="00DA5512" w:rsidRPr="00FC7573">
        <w:t>%.</w:t>
      </w:r>
      <w:r w:rsidR="00AF7305" w:rsidRPr="00FC7573">
        <w:t xml:space="preserve"> </w:t>
      </w:r>
    </w:p>
    <w:p w:rsidR="00AF7305" w:rsidRPr="00FC7573" w:rsidRDefault="00AF7305" w:rsidP="006848A8">
      <w:pPr>
        <w:ind w:firstLine="709"/>
        <w:jc w:val="both"/>
      </w:pPr>
      <w:r w:rsidRPr="00FC7573">
        <w:t xml:space="preserve">Расходы по статье 160200 «выплата получателям трудовых и социальных пенсий, за счет средств республиканского бюджета» составили </w:t>
      </w:r>
      <w:r w:rsidR="008F1871" w:rsidRPr="00FC7573">
        <w:t>9 768</w:t>
      </w:r>
      <w:r w:rsidR="007B58F1" w:rsidRPr="00FC7573">
        <w:t> </w:t>
      </w:r>
      <w:r w:rsidR="008F1871" w:rsidRPr="00FC7573">
        <w:t>683</w:t>
      </w:r>
      <w:r w:rsidR="007B58F1" w:rsidRPr="00FC7573">
        <w:t xml:space="preserve"> </w:t>
      </w:r>
      <w:r w:rsidRPr="00FC7573">
        <w:t>руб</w:t>
      </w:r>
      <w:r w:rsidR="008C1CA3" w:rsidRPr="00FC7573">
        <w:t>.,</w:t>
      </w:r>
      <w:r w:rsidRPr="00FC7573">
        <w:t xml:space="preserve"> что на </w:t>
      </w:r>
      <w:r w:rsidR="008F1871" w:rsidRPr="00FC7573">
        <w:t>728</w:t>
      </w:r>
      <w:r w:rsidR="007B58F1" w:rsidRPr="00FC7573">
        <w:t> </w:t>
      </w:r>
      <w:r w:rsidR="008F1871" w:rsidRPr="00FC7573">
        <w:t>742</w:t>
      </w:r>
      <w:r w:rsidR="007B58F1" w:rsidRPr="00FC7573">
        <w:t xml:space="preserve"> </w:t>
      </w:r>
      <w:r w:rsidRPr="00FC7573">
        <w:t>руб</w:t>
      </w:r>
      <w:r w:rsidR="008C1CA3" w:rsidRPr="00FC7573">
        <w:t xml:space="preserve">. </w:t>
      </w:r>
      <w:r w:rsidRPr="00FC7573">
        <w:t>меньше плана или план выполнен на 9</w:t>
      </w:r>
      <w:r w:rsidR="008F1871" w:rsidRPr="00FC7573">
        <w:t>3</w:t>
      </w:r>
      <w:r w:rsidRPr="00FC7573">
        <w:t>,</w:t>
      </w:r>
      <w:r w:rsidR="00FC7573">
        <w:t>1</w:t>
      </w:r>
      <w:r w:rsidRPr="00FC7573">
        <w:t>%:</w:t>
      </w:r>
    </w:p>
    <w:p w:rsidR="00AF7305" w:rsidRPr="00FC7573" w:rsidRDefault="00756DC3" w:rsidP="00756DC3">
      <w:pPr>
        <w:ind w:firstLine="709"/>
        <w:jc w:val="both"/>
      </w:pPr>
      <w:r>
        <w:t xml:space="preserve">а) </w:t>
      </w:r>
      <w:r w:rsidR="00AF7305" w:rsidRPr="00FC7573">
        <w:t>расходы по выплате</w:t>
      </w:r>
      <w:r w:rsidR="000A1DC5" w:rsidRPr="00FC7573">
        <w:t xml:space="preserve"> получателям </w:t>
      </w:r>
      <w:r w:rsidR="00AF7305" w:rsidRPr="00FC7573">
        <w:t xml:space="preserve">трудовых пенсий по возрасту, </w:t>
      </w:r>
      <w:r w:rsidR="000A1DC5" w:rsidRPr="00FC7573">
        <w:t xml:space="preserve">выплачиваемые за счет республиканского бюджета, </w:t>
      </w:r>
      <w:r w:rsidR="00AF7305" w:rsidRPr="00FC7573">
        <w:t xml:space="preserve">составили </w:t>
      </w:r>
      <w:r w:rsidR="008F1871" w:rsidRPr="00FC7573">
        <w:t>624</w:t>
      </w:r>
      <w:r w:rsidR="007B58F1" w:rsidRPr="00FC7573">
        <w:t> </w:t>
      </w:r>
      <w:r w:rsidR="008F1871" w:rsidRPr="00FC7573">
        <w:t>553</w:t>
      </w:r>
      <w:r w:rsidR="007B58F1" w:rsidRPr="00FC7573">
        <w:t xml:space="preserve"> </w:t>
      </w:r>
      <w:r w:rsidR="00E003B3" w:rsidRPr="00FC7573">
        <w:t>руб.</w:t>
      </w:r>
      <w:r w:rsidR="00AF7305" w:rsidRPr="00FC7573">
        <w:t xml:space="preserve">, что на </w:t>
      </w:r>
      <w:r w:rsidR="008F1871" w:rsidRPr="00FC7573">
        <w:t>69</w:t>
      </w:r>
      <w:r w:rsidR="007B58F1" w:rsidRPr="00FC7573">
        <w:t> </w:t>
      </w:r>
      <w:r w:rsidR="008F1871" w:rsidRPr="00FC7573">
        <w:t>833</w:t>
      </w:r>
      <w:r w:rsidR="007B58F1" w:rsidRPr="00FC7573">
        <w:t xml:space="preserve"> </w:t>
      </w:r>
      <w:r w:rsidR="00AF7305" w:rsidRPr="00FC7573">
        <w:t>руб</w:t>
      </w:r>
      <w:r w:rsidR="00E003B3" w:rsidRPr="00FC7573">
        <w:t>.</w:t>
      </w:r>
      <w:r w:rsidR="00AF7305" w:rsidRPr="00FC7573">
        <w:t xml:space="preserve"> </w:t>
      </w:r>
      <w:r w:rsidR="008F1871" w:rsidRPr="00FC7573">
        <w:t>мен</w:t>
      </w:r>
      <w:r w:rsidR="00AF7305" w:rsidRPr="00FC7573">
        <w:t xml:space="preserve">ьше плана или план выполнен на </w:t>
      </w:r>
      <w:r w:rsidR="008F1871" w:rsidRPr="00FC7573">
        <w:t>89,9</w:t>
      </w:r>
      <w:r w:rsidR="00AF7305" w:rsidRPr="00FC7573">
        <w:t>%;</w:t>
      </w:r>
    </w:p>
    <w:p w:rsidR="00AF7305" w:rsidRPr="00FC7573" w:rsidRDefault="00756DC3" w:rsidP="00756DC3">
      <w:pPr>
        <w:ind w:firstLine="708"/>
        <w:jc w:val="both"/>
      </w:pPr>
      <w:r>
        <w:t xml:space="preserve">б) </w:t>
      </w:r>
      <w:r w:rsidR="00AF7305" w:rsidRPr="00FC7573">
        <w:t>расходы по выплате трудовых пенсий по инвалидности, назначенных на условиях, предусмотренных для военносл</w:t>
      </w:r>
      <w:r w:rsidR="00E04741" w:rsidRPr="00FC7573">
        <w:t>ужащих, составили 1</w:t>
      </w:r>
      <w:r w:rsidR="00FE64A6" w:rsidRPr="00FC7573">
        <w:t> 372</w:t>
      </w:r>
      <w:r w:rsidR="007B58F1" w:rsidRPr="00FC7573">
        <w:t> </w:t>
      </w:r>
      <w:r w:rsidR="00FE64A6" w:rsidRPr="00FC7573">
        <w:t>278</w:t>
      </w:r>
      <w:r w:rsidR="007B58F1" w:rsidRPr="00FC7573">
        <w:t xml:space="preserve"> </w:t>
      </w:r>
      <w:r w:rsidR="00E04741" w:rsidRPr="00FC7573">
        <w:t>руб.</w:t>
      </w:r>
      <w:r w:rsidR="00FE64A6" w:rsidRPr="00FC7573">
        <w:t>, что на 296</w:t>
      </w:r>
      <w:r w:rsidR="007B58F1" w:rsidRPr="00FC7573">
        <w:t> </w:t>
      </w:r>
      <w:r w:rsidR="00FE64A6" w:rsidRPr="00FC7573">
        <w:t>973</w:t>
      </w:r>
      <w:r w:rsidR="007B58F1" w:rsidRPr="00FC7573">
        <w:t xml:space="preserve"> </w:t>
      </w:r>
      <w:r w:rsidR="00AF7305" w:rsidRPr="00FC7573">
        <w:t>руб</w:t>
      </w:r>
      <w:r w:rsidR="00E04741" w:rsidRPr="00FC7573">
        <w:t>.</w:t>
      </w:r>
      <w:r w:rsidR="00AF7305" w:rsidRPr="00FC7573">
        <w:t xml:space="preserve"> меньше плана или план выполнен на 8</w:t>
      </w:r>
      <w:r w:rsidR="00FE64A6" w:rsidRPr="00FC7573">
        <w:t>2</w:t>
      </w:r>
      <w:r w:rsidR="00AF7305" w:rsidRPr="00FC7573">
        <w:t>,</w:t>
      </w:r>
      <w:r w:rsidR="00FE64A6" w:rsidRPr="00FC7573">
        <w:t>2</w:t>
      </w:r>
      <w:r w:rsidR="00AF7305" w:rsidRPr="00FC7573">
        <w:t>%;</w:t>
      </w:r>
    </w:p>
    <w:p w:rsidR="00AF7305" w:rsidRPr="00FC7573" w:rsidRDefault="00756DC3" w:rsidP="00756DC3">
      <w:pPr>
        <w:ind w:firstLine="708"/>
        <w:jc w:val="both"/>
      </w:pPr>
      <w:r>
        <w:t xml:space="preserve">в) </w:t>
      </w:r>
      <w:r w:rsidR="00AF7305" w:rsidRPr="00FC7573">
        <w:t xml:space="preserve">расходы по выплате трудовых пенсий по случаю потери кормильца, назначенных на условиях, предусмотренных для военнослужащих, составили </w:t>
      </w:r>
      <w:r w:rsidR="00FE64A6" w:rsidRPr="00FC7573">
        <w:t>688</w:t>
      </w:r>
      <w:r w:rsidR="007B58F1" w:rsidRPr="00FC7573">
        <w:t> </w:t>
      </w:r>
      <w:r w:rsidR="00FE64A6" w:rsidRPr="00FC7573">
        <w:t>571</w:t>
      </w:r>
      <w:r w:rsidR="007B58F1" w:rsidRPr="00FC7573">
        <w:t xml:space="preserve"> </w:t>
      </w:r>
      <w:r w:rsidR="00AF7305" w:rsidRPr="00FC7573">
        <w:t>руб</w:t>
      </w:r>
      <w:r w:rsidR="00A2317E" w:rsidRPr="00FC7573">
        <w:t>.</w:t>
      </w:r>
      <w:r w:rsidR="00AF7305" w:rsidRPr="00FC7573">
        <w:t xml:space="preserve">, что на </w:t>
      </w:r>
      <w:r w:rsidR="00FE64A6" w:rsidRPr="00FC7573">
        <w:t>200</w:t>
      </w:r>
      <w:r w:rsidR="007B58F1" w:rsidRPr="00FC7573">
        <w:t> </w:t>
      </w:r>
      <w:r w:rsidR="00FE64A6" w:rsidRPr="00FC7573">
        <w:t>888</w:t>
      </w:r>
      <w:r w:rsidR="007B58F1" w:rsidRPr="00FC7573">
        <w:t xml:space="preserve"> </w:t>
      </w:r>
      <w:r w:rsidR="00AF7305" w:rsidRPr="00FC7573">
        <w:t>руб</w:t>
      </w:r>
      <w:r w:rsidR="00A2317E" w:rsidRPr="00FC7573">
        <w:t xml:space="preserve">. </w:t>
      </w:r>
      <w:r w:rsidR="00AF7305" w:rsidRPr="00FC7573">
        <w:t xml:space="preserve">меньше плана или план выполнен на </w:t>
      </w:r>
      <w:r w:rsidR="00FE64A6" w:rsidRPr="00FC7573">
        <w:t>77,4</w:t>
      </w:r>
      <w:r w:rsidR="00AF7305" w:rsidRPr="00FC7573">
        <w:t>%;</w:t>
      </w:r>
    </w:p>
    <w:p w:rsidR="00AF7305" w:rsidRPr="00FC7573" w:rsidRDefault="00756DC3" w:rsidP="00756DC3">
      <w:pPr>
        <w:ind w:firstLine="708"/>
        <w:jc w:val="both"/>
      </w:pPr>
      <w:r>
        <w:t xml:space="preserve">г) </w:t>
      </w:r>
      <w:r w:rsidR="00AF7305" w:rsidRPr="00FC7573">
        <w:t xml:space="preserve">расходы по выплате социальных пенсий составили </w:t>
      </w:r>
      <w:r w:rsidR="00FE64A6" w:rsidRPr="00FC7573">
        <w:t>7 083</w:t>
      </w:r>
      <w:r w:rsidR="007B58F1" w:rsidRPr="00FC7573">
        <w:t> </w:t>
      </w:r>
      <w:r w:rsidR="00FE64A6" w:rsidRPr="00FC7573">
        <w:t>281</w:t>
      </w:r>
      <w:r w:rsidR="007B58F1" w:rsidRPr="00FC7573">
        <w:t xml:space="preserve"> </w:t>
      </w:r>
      <w:r w:rsidR="00AF7305" w:rsidRPr="00FC7573">
        <w:t>руб</w:t>
      </w:r>
      <w:r w:rsidR="00AA45AD" w:rsidRPr="00FC7573">
        <w:t>.</w:t>
      </w:r>
      <w:r w:rsidR="00AF7305" w:rsidRPr="00FC7573">
        <w:t xml:space="preserve">, что на </w:t>
      </w:r>
      <w:r w:rsidR="00FE64A6" w:rsidRPr="00FC7573">
        <w:t>161</w:t>
      </w:r>
      <w:r w:rsidR="007B58F1" w:rsidRPr="00FC7573">
        <w:t> </w:t>
      </w:r>
      <w:r w:rsidR="00FE64A6" w:rsidRPr="00FC7573">
        <w:t>048</w:t>
      </w:r>
      <w:r w:rsidR="007B58F1" w:rsidRPr="00FC7573">
        <w:t xml:space="preserve"> </w:t>
      </w:r>
      <w:r w:rsidR="00AF7305" w:rsidRPr="00FC7573">
        <w:t>руб</w:t>
      </w:r>
      <w:r w:rsidR="00AA45AD" w:rsidRPr="00FC7573">
        <w:t>.</w:t>
      </w:r>
      <w:r w:rsidR="00AF7305" w:rsidRPr="00FC7573">
        <w:t xml:space="preserve"> меньше плана или план выполнен на 9</w:t>
      </w:r>
      <w:r w:rsidR="00FE64A6" w:rsidRPr="00FC7573">
        <w:t>7</w:t>
      </w:r>
      <w:r w:rsidR="00AF7305" w:rsidRPr="00FC7573">
        <w:t>,</w:t>
      </w:r>
      <w:r w:rsidR="00FC7573">
        <w:t>8</w:t>
      </w:r>
      <w:r w:rsidR="00AF7305" w:rsidRPr="00FC7573">
        <w:t>%. Расходы на выплату пенсий инвалидам вследствие заболевания с детства и детям-инвалидам в возрасте до 18 (</w:t>
      </w:r>
      <w:proofErr w:type="gramStart"/>
      <w:r w:rsidR="00AF7305" w:rsidRPr="00FC7573">
        <w:t xml:space="preserve">восемнадцати) </w:t>
      </w:r>
      <w:proofErr w:type="gramEnd"/>
      <w:r w:rsidR="00AF7305" w:rsidRPr="00FC7573">
        <w:t>лет составили 5 8</w:t>
      </w:r>
      <w:r w:rsidR="00E56EB6" w:rsidRPr="00FC7573">
        <w:t>8</w:t>
      </w:r>
      <w:r w:rsidR="00AF7305" w:rsidRPr="00FC7573">
        <w:t>2</w:t>
      </w:r>
      <w:r w:rsidR="007B58F1" w:rsidRPr="00FC7573">
        <w:t> </w:t>
      </w:r>
      <w:r w:rsidR="00E56EB6" w:rsidRPr="00FC7573">
        <w:t>01</w:t>
      </w:r>
      <w:r w:rsidR="00AF7305" w:rsidRPr="00FC7573">
        <w:t>4</w:t>
      </w:r>
      <w:r w:rsidR="007B58F1" w:rsidRPr="00FC7573">
        <w:t xml:space="preserve"> </w:t>
      </w:r>
      <w:r w:rsidR="00AF7305" w:rsidRPr="00FC7573">
        <w:t>руб</w:t>
      </w:r>
      <w:r w:rsidR="00AA45AD" w:rsidRPr="00FC7573">
        <w:t>.,</w:t>
      </w:r>
      <w:r w:rsidR="00AF7305" w:rsidRPr="00FC7573">
        <w:t xml:space="preserve"> что на </w:t>
      </w:r>
      <w:r w:rsidR="00E56EB6" w:rsidRPr="00FC7573">
        <w:t>91</w:t>
      </w:r>
      <w:r w:rsidR="007B58F1" w:rsidRPr="00FC7573">
        <w:t> </w:t>
      </w:r>
      <w:r w:rsidR="00E56EB6" w:rsidRPr="00FC7573">
        <w:t>934</w:t>
      </w:r>
      <w:r w:rsidR="007B58F1" w:rsidRPr="00FC7573">
        <w:t xml:space="preserve"> </w:t>
      </w:r>
      <w:r w:rsidR="00AF7305" w:rsidRPr="00FC7573">
        <w:t>руб</w:t>
      </w:r>
      <w:r w:rsidR="00AA45AD" w:rsidRPr="00FC7573">
        <w:t xml:space="preserve">. </w:t>
      </w:r>
      <w:r w:rsidR="00AF7305" w:rsidRPr="00FC7573">
        <w:t xml:space="preserve">меньше плана, в то же время данные расходы составляют </w:t>
      </w:r>
      <w:r w:rsidR="00FC7573">
        <w:t>83,0</w:t>
      </w:r>
      <w:r w:rsidR="00AF7305" w:rsidRPr="00FC7573">
        <w:t>% от общих расходов на выплату социальных пенсий.</w:t>
      </w:r>
    </w:p>
    <w:p w:rsidR="00AF7305" w:rsidRPr="00FC7573" w:rsidRDefault="00AF7305" w:rsidP="00AF7305">
      <w:pPr>
        <w:ind w:firstLine="709"/>
        <w:jc w:val="both"/>
      </w:pPr>
      <w:r w:rsidRPr="00FC7573">
        <w:t>Расходы по статье 160300 «</w:t>
      </w:r>
      <w:proofErr w:type="gramStart"/>
      <w:r w:rsidRPr="00FC7573">
        <w:t>выплата вторых</w:t>
      </w:r>
      <w:proofErr w:type="gramEnd"/>
      <w:r w:rsidRPr="00FC7573">
        <w:t xml:space="preserve"> и дополнительных пенсий, надбавок и повышений к пенсиям за счет средств республиканского бюджета» составили </w:t>
      </w:r>
      <w:r w:rsidR="00FE64A6" w:rsidRPr="00FC7573">
        <w:t>30 100</w:t>
      </w:r>
      <w:r w:rsidR="007B58F1" w:rsidRPr="00FC7573">
        <w:t> </w:t>
      </w:r>
      <w:r w:rsidR="00FE64A6" w:rsidRPr="00FC7573">
        <w:t>953</w:t>
      </w:r>
      <w:r w:rsidR="007B58F1" w:rsidRPr="00FC7573">
        <w:t xml:space="preserve"> </w:t>
      </w:r>
      <w:r w:rsidRPr="00FC7573">
        <w:t>руб</w:t>
      </w:r>
      <w:r w:rsidR="00FA0AD0" w:rsidRPr="00FC7573">
        <w:t xml:space="preserve">., </w:t>
      </w:r>
      <w:r w:rsidRPr="00FC7573">
        <w:t>не освоено средств на сумму 4</w:t>
      </w:r>
      <w:r w:rsidR="007B58F1" w:rsidRPr="00FC7573">
        <w:t> </w:t>
      </w:r>
      <w:r w:rsidR="00FE64A6" w:rsidRPr="00FC7573">
        <w:t>4</w:t>
      </w:r>
      <w:r w:rsidRPr="00FC7573">
        <w:t>9</w:t>
      </w:r>
      <w:r w:rsidR="00FE64A6" w:rsidRPr="00FC7573">
        <w:t>2</w:t>
      </w:r>
      <w:r w:rsidRPr="00FC7573">
        <w:t> </w:t>
      </w:r>
      <w:r w:rsidR="00FE64A6" w:rsidRPr="00FC7573">
        <w:t>687</w:t>
      </w:r>
      <w:r w:rsidRPr="00FC7573">
        <w:t xml:space="preserve"> руб</w:t>
      </w:r>
      <w:r w:rsidR="00FA0AD0" w:rsidRPr="00FC7573">
        <w:t>.</w:t>
      </w:r>
      <w:r w:rsidRPr="00FC7573">
        <w:t xml:space="preserve"> или план  выполнен на </w:t>
      </w:r>
      <w:r w:rsidR="00FE64A6" w:rsidRPr="00FC7573">
        <w:t>87,0</w:t>
      </w:r>
      <w:r w:rsidRPr="00FC7573">
        <w:t>%:</w:t>
      </w:r>
    </w:p>
    <w:p w:rsidR="00AF7305" w:rsidRPr="00FC7573" w:rsidRDefault="00756DC3" w:rsidP="00756DC3">
      <w:pPr>
        <w:ind w:firstLine="644"/>
        <w:jc w:val="both"/>
      </w:pPr>
      <w:r>
        <w:t xml:space="preserve">а) </w:t>
      </w:r>
      <w:r w:rsidR="00AF7305" w:rsidRPr="00FC7573">
        <w:t>расходы по выплате вторых пенсий инвалидам и вдовам инвалидов Великой Отечественной войны составили 1</w:t>
      </w:r>
      <w:r w:rsidR="00FE64A6" w:rsidRPr="00FC7573">
        <w:t> 787</w:t>
      </w:r>
      <w:r w:rsidR="007B58F1" w:rsidRPr="00FC7573">
        <w:t> </w:t>
      </w:r>
      <w:r w:rsidR="00FE64A6" w:rsidRPr="00FC7573">
        <w:t>153</w:t>
      </w:r>
      <w:r w:rsidR="007B58F1" w:rsidRPr="00FC7573">
        <w:t xml:space="preserve"> </w:t>
      </w:r>
      <w:r w:rsidR="00AF7305" w:rsidRPr="00FC7573">
        <w:t>руб</w:t>
      </w:r>
      <w:r w:rsidR="00DE239C" w:rsidRPr="00FC7573">
        <w:t>.</w:t>
      </w:r>
      <w:r w:rsidR="00AF7305" w:rsidRPr="00FC7573">
        <w:t xml:space="preserve">, что на </w:t>
      </w:r>
      <w:r w:rsidR="00FE64A6" w:rsidRPr="00FC7573">
        <w:t>209</w:t>
      </w:r>
      <w:r w:rsidR="007B58F1" w:rsidRPr="00FC7573">
        <w:t> </w:t>
      </w:r>
      <w:r w:rsidR="00FE64A6" w:rsidRPr="00FC7573">
        <w:t>557</w:t>
      </w:r>
      <w:r w:rsidR="007B58F1" w:rsidRPr="00FC7573">
        <w:t xml:space="preserve"> </w:t>
      </w:r>
      <w:r w:rsidR="00AF7305" w:rsidRPr="00FC7573">
        <w:t xml:space="preserve"> руб</w:t>
      </w:r>
      <w:r w:rsidR="00DE239C" w:rsidRPr="00FC7573">
        <w:t>.</w:t>
      </w:r>
      <w:r w:rsidR="00AF7305" w:rsidRPr="00FC7573">
        <w:t xml:space="preserve"> </w:t>
      </w:r>
      <w:r w:rsidR="00FE64A6" w:rsidRPr="00FC7573">
        <w:t>мен</w:t>
      </w:r>
      <w:r w:rsidR="00AF7305" w:rsidRPr="00FC7573">
        <w:t xml:space="preserve">ьше плана или план выполнен на </w:t>
      </w:r>
      <w:r w:rsidR="00FE64A6" w:rsidRPr="00FC7573">
        <w:t>89,5</w:t>
      </w:r>
      <w:r w:rsidR="00AF7305" w:rsidRPr="00FC7573">
        <w:t>%;</w:t>
      </w:r>
    </w:p>
    <w:p w:rsidR="00AF7305" w:rsidRPr="00FC7573" w:rsidRDefault="00756DC3" w:rsidP="00756DC3">
      <w:pPr>
        <w:ind w:firstLine="644"/>
        <w:jc w:val="both"/>
      </w:pPr>
      <w:r>
        <w:t xml:space="preserve">б) </w:t>
      </w:r>
      <w:r w:rsidR="00AF7305" w:rsidRPr="00FC7573">
        <w:t xml:space="preserve">расходы по выплате дополнительных пенсий составили </w:t>
      </w:r>
      <w:r w:rsidR="00FE64A6" w:rsidRPr="00FC7573">
        <w:t>959</w:t>
      </w:r>
      <w:r w:rsidR="001C2F35" w:rsidRPr="00FC7573">
        <w:t> </w:t>
      </w:r>
      <w:r w:rsidR="00FE64A6" w:rsidRPr="00FC7573">
        <w:t>198</w:t>
      </w:r>
      <w:r w:rsidR="001C2F35" w:rsidRPr="00FC7573">
        <w:t xml:space="preserve"> </w:t>
      </w:r>
      <w:r w:rsidR="00AF7305" w:rsidRPr="00FC7573">
        <w:t>руб</w:t>
      </w:r>
      <w:r w:rsidR="00337D9E" w:rsidRPr="00FC7573">
        <w:t>.</w:t>
      </w:r>
      <w:r w:rsidR="00AF7305" w:rsidRPr="00FC7573">
        <w:t xml:space="preserve">, что на </w:t>
      </w:r>
      <w:r w:rsidR="00FE64A6" w:rsidRPr="00FC7573">
        <w:t>223</w:t>
      </w:r>
      <w:r w:rsidR="001C2F35" w:rsidRPr="00FC7573">
        <w:t> </w:t>
      </w:r>
      <w:r w:rsidR="00FE64A6" w:rsidRPr="00FC7573">
        <w:t>378</w:t>
      </w:r>
      <w:r w:rsidR="001C2F35" w:rsidRPr="00FC7573">
        <w:t xml:space="preserve"> </w:t>
      </w:r>
      <w:r w:rsidR="00AF7305" w:rsidRPr="00FC7573">
        <w:t>руб</w:t>
      </w:r>
      <w:r w:rsidR="00337D9E" w:rsidRPr="00FC7573">
        <w:t>.</w:t>
      </w:r>
      <w:r w:rsidR="00AF7305" w:rsidRPr="00FC7573">
        <w:t xml:space="preserve"> меньше плана или план выполнен на </w:t>
      </w:r>
      <w:r w:rsidR="00FE64A6" w:rsidRPr="00FC7573">
        <w:t>81,1</w:t>
      </w:r>
      <w:r w:rsidR="00AF7305" w:rsidRPr="00FC7573">
        <w:t>%;</w:t>
      </w:r>
    </w:p>
    <w:p w:rsidR="00AF7305" w:rsidRPr="00FC7573" w:rsidRDefault="00756DC3" w:rsidP="00756DC3">
      <w:pPr>
        <w:ind w:firstLine="644"/>
        <w:jc w:val="both"/>
      </w:pPr>
      <w:r>
        <w:t xml:space="preserve">в) </w:t>
      </w:r>
      <w:r w:rsidR="00AF7305" w:rsidRPr="00FC7573">
        <w:t xml:space="preserve">расходы по выплате пенсий по Указам Президента Приднестровской Молдавской Республики составили </w:t>
      </w:r>
      <w:r w:rsidR="00FE64A6" w:rsidRPr="00FC7573">
        <w:t>9</w:t>
      </w:r>
      <w:r w:rsidR="001C2F35" w:rsidRPr="00FC7573">
        <w:t> </w:t>
      </w:r>
      <w:r w:rsidR="00FE64A6" w:rsidRPr="00FC7573">
        <w:t>954</w:t>
      </w:r>
      <w:r w:rsidR="00C01C88" w:rsidRPr="00FC7573">
        <w:t xml:space="preserve"> руб.</w:t>
      </w:r>
      <w:r w:rsidR="00AF7305" w:rsidRPr="00FC7573">
        <w:t xml:space="preserve">, что на </w:t>
      </w:r>
      <w:r w:rsidR="00FE64A6" w:rsidRPr="00FC7573">
        <w:t>3</w:t>
      </w:r>
      <w:r>
        <w:t> </w:t>
      </w:r>
      <w:r w:rsidR="00FE64A6" w:rsidRPr="00FC7573">
        <w:t>681</w:t>
      </w:r>
      <w:r w:rsidR="00AF7305" w:rsidRPr="00FC7573">
        <w:t xml:space="preserve"> руб</w:t>
      </w:r>
      <w:r w:rsidR="00C01C88" w:rsidRPr="00FC7573">
        <w:t>.</w:t>
      </w:r>
      <w:r w:rsidR="00AF7305" w:rsidRPr="00FC7573">
        <w:t xml:space="preserve"> </w:t>
      </w:r>
      <w:r w:rsidR="00FE64A6" w:rsidRPr="00FC7573">
        <w:t>мен</w:t>
      </w:r>
      <w:r w:rsidR="00AF7305" w:rsidRPr="00FC7573">
        <w:t xml:space="preserve">ьше плана или план выполнен на </w:t>
      </w:r>
      <w:r w:rsidR="00FE64A6" w:rsidRPr="00FC7573">
        <w:t>73,0</w:t>
      </w:r>
      <w:r w:rsidR="00AF7305" w:rsidRPr="00FC7573">
        <w:t>%;</w:t>
      </w:r>
    </w:p>
    <w:p w:rsidR="00AF7305" w:rsidRPr="00FC7573" w:rsidRDefault="00756DC3" w:rsidP="00756DC3">
      <w:pPr>
        <w:ind w:firstLine="644"/>
        <w:jc w:val="both"/>
      </w:pPr>
      <w:r>
        <w:t xml:space="preserve">г) </w:t>
      </w:r>
      <w:r w:rsidR="00AF7305" w:rsidRPr="00FC7573">
        <w:t xml:space="preserve">расходы по выплате надбавок к пенсиям составили </w:t>
      </w:r>
      <w:r w:rsidR="00FE64A6" w:rsidRPr="00FC7573">
        <w:t>18 477</w:t>
      </w:r>
      <w:r w:rsidR="001C2F35" w:rsidRPr="00FC7573">
        <w:t> </w:t>
      </w:r>
      <w:r w:rsidR="00FE64A6" w:rsidRPr="00FC7573">
        <w:t>338</w:t>
      </w:r>
      <w:r w:rsidR="001C2F35" w:rsidRPr="00FC7573">
        <w:t xml:space="preserve"> </w:t>
      </w:r>
      <w:r w:rsidR="00AF7305" w:rsidRPr="00FC7573">
        <w:t>руб</w:t>
      </w:r>
      <w:r w:rsidR="003372D9" w:rsidRPr="00FC7573">
        <w:t>.</w:t>
      </w:r>
      <w:r w:rsidR="00AF7305" w:rsidRPr="00FC7573">
        <w:t xml:space="preserve">, что на </w:t>
      </w:r>
      <w:r w:rsidR="00FE64A6" w:rsidRPr="00FC7573">
        <w:t>3 043</w:t>
      </w:r>
      <w:r w:rsidR="001C2F35" w:rsidRPr="00FC7573">
        <w:t> </w:t>
      </w:r>
      <w:r w:rsidR="00FE64A6" w:rsidRPr="00FC7573">
        <w:t>270</w:t>
      </w:r>
      <w:r w:rsidR="001C2F35" w:rsidRPr="00FC7573">
        <w:t xml:space="preserve"> </w:t>
      </w:r>
      <w:r w:rsidR="00AF7305" w:rsidRPr="00FC7573">
        <w:t>руб</w:t>
      </w:r>
      <w:r w:rsidR="003372D9" w:rsidRPr="00FC7573">
        <w:t>.</w:t>
      </w:r>
      <w:r w:rsidR="00AF7305" w:rsidRPr="00FC7573">
        <w:t xml:space="preserve"> </w:t>
      </w:r>
      <w:r w:rsidR="00FE64A6" w:rsidRPr="00FC7573">
        <w:t>мен</w:t>
      </w:r>
      <w:r w:rsidR="00AF7305" w:rsidRPr="00FC7573">
        <w:t xml:space="preserve">ьше плана или план выполнен на </w:t>
      </w:r>
      <w:r w:rsidR="00FE64A6" w:rsidRPr="00FC7573">
        <w:t>85,</w:t>
      </w:r>
      <w:r w:rsidR="00FC7573">
        <w:t>9</w:t>
      </w:r>
      <w:r w:rsidR="00AF7305" w:rsidRPr="00FC7573">
        <w:t xml:space="preserve">%, из которых </w:t>
      </w:r>
      <w:r w:rsidR="00FC7573">
        <w:t>94,6</w:t>
      </w:r>
      <w:r w:rsidR="00AF7305" w:rsidRPr="00FC7573">
        <w:t xml:space="preserve">% или </w:t>
      </w:r>
      <w:r w:rsidR="00D25564" w:rsidRPr="00FC7573">
        <w:t xml:space="preserve">17 480 233 </w:t>
      </w:r>
      <w:r w:rsidR="00AF7305" w:rsidRPr="00FC7573">
        <w:t>руб</w:t>
      </w:r>
      <w:r w:rsidR="003372D9" w:rsidRPr="00FC7573">
        <w:t>.</w:t>
      </w:r>
      <w:r w:rsidR="00AF7305" w:rsidRPr="00FC7573">
        <w:t xml:space="preserve"> - расходы на выплату надбавок на уход инвалидам и пенсионерам, достигшим возраста 75 и 100 лет;</w:t>
      </w:r>
    </w:p>
    <w:p w:rsidR="00AF7305" w:rsidRPr="00FC7573" w:rsidRDefault="006C7AE7" w:rsidP="006C7AE7">
      <w:pPr>
        <w:ind w:firstLine="644"/>
        <w:jc w:val="both"/>
      </w:pPr>
      <w:r>
        <w:t xml:space="preserve">д) </w:t>
      </w:r>
      <w:r w:rsidR="00AF7305" w:rsidRPr="00FC7573">
        <w:t xml:space="preserve">расходы по выплате повышений к пенсиям составили </w:t>
      </w:r>
      <w:r w:rsidR="00FE64A6" w:rsidRPr="00FC7573">
        <w:t>8 867</w:t>
      </w:r>
      <w:r w:rsidR="00D25564" w:rsidRPr="00FC7573">
        <w:t> </w:t>
      </w:r>
      <w:r w:rsidR="00FE64A6" w:rsidRPr="00FC7573">
        <w:t>310</w:t>
      </w:r>
      <w:r w:rsidR="00D25564" w:rsidRPr="00FC7573">
        <w:t xml:space="preserve"> </w:t>
      </w:r>
      <w:r w:rsidR="00AF7305" w:rsidRPr="00FC7573">
        <w:t>руб</w:t>
      </w:r>
      <w:r w:rsidR="003372D9" w:rsidRPr="00FC7573">
        <w:t>.</w:t>
      </w:r>
      <w:r w:rsidR="00AF7305" w:rsidRPr="00FC7573">
        <w:t xml:space="preserve">, что на </w:t>
      </w:r>
      <w:r w:rsidR="00C92A61" w:rsidRPr="00FC7573">
        <w:t>1 012</w:t>
      </w:r>
      <w:r w:rsidR="00D25564" w:rsidRPr="00FC7573">
        <w:t> </w:t>
      </w:r>
      <w:r w:rsidR="00C92A61" w:rsidRPr="00FC7573">
        <w:t>801</w:t>
      </w:r>
      <w:r w:rsidR="00D25564" w:rsidRPr="00FC7573">
        <w:t xml:space="preserve"> </w:t>
      </w:r>
      <w:r w:rsidR="00AF7305" w:rsidRPr="00FC7573">
        <w:t>руб</w:t>
      </w:r>
      <w:r w:rsidR="003372D9" w:rsidRPr="00FC7573">
        <w:t>.</w:t>
      </w:r>
      <w:r w:rsidR="00AF7305" w:rsidRPr="00FC7573">
        <w:t xml:space="preserve"> меньше плана или план выполнен на </w:t>
      </w:r>
      <w:r w:rsidR="00C92A61" w:rsidRPr="00FC7573">
        <w:t>89,7</w:t>
      </w:r>
      <w:r w:rsidR="00AF7305" w:rsidRPr="00FC7573">
        <w:t>%.</w:t>
      </w:r>
    </w:p>
    <w:p w:rsidR="00AF7305" w:rsidRPr="00FC7573" w:rsidRDefault="00AF7305" w:rsidP="00AF7305">
      <w:pPr>
        <w:rPr>
          <w:sz w:val="16"/>
          <w:szCs w:val="16"/>
        </w:rPr>
      </w:pPr>
    </w:p>
    <w:p w:rsidR="00AF7305" w:rsidRPr="00684C1E" w:rsidRDefault="00AF7305" w:rsidP="00AF7305">
      <w:pPr>
        <w:jc w:val="center"/>
      </w:pPr>
      <w:r w:rsidRPr="00684C1E">
        <w:lastRenderedPageBreak/>
        <w:t>Информация о численности пенсионеров</w:t>
      </w:r>
    </w:p>
    <w:p w:rsidR="00AF7305" w:rsidRPr="00684C1E" w:rsidRDefault="00AF7305" w:rsidP="00AF7305">
      <w:pPr>
        <w:jc w:val="center"/>
        <w:rPr>
          <w:sz w:val="16"/>
          <w:szCs w:val="16"/>
        </w:rPr>
      </w:pPr>
    </w:p>
    <w:p w:rsidR="00D356C6" w:rsidRDefault="005047C4" w:rsidP="005047C4">
      <w:pPr>
        <w:shd w:val="clear" w:color="auto" w:fill="FFFFFF"/>
        <w:ind w:firstLine="709"/>
        <w:jc w:val="both"/>
        <w:rPr>
          <w:sz w:val="22"/>
          <w:szCs w:val="22"/>
        </w:rPr>
      </w:pPr>
      <w:r w:rsidRPr="00684C1E">
        <w:rPr>
          <w:sz w:val="22"/>
          <w:szCs w:val="22"/>
        </w:rPr>
        <w:t>Общая численность получателей пенсий по состоянию на 31</w:t>
      </w:r>
      <w:r w:rsidR="002E3018">
        <w:rPr>
          <w:sz w:val="22"/>
          <w:szCs w:val="22"/>
        </w:rPr>
        <w:t xml:space="preserve"> марта</w:t>
      </w:r>
      <w:r w:rsidRPr="00684C1E">
        <w:rPr>
          <w:sz w:val="22"/>
          <w:szCs w:val="22"/>
        </w:rPr>
        <w:t xml:space="preserve"> 2015 года в сравнении с </w:t>
      </w:r>
      <w:r w:rsidR="002E3018">
        <w:rPr>
          <w:sz w:val="22"/>
          <w:szCs w:val="22"/>
        </w:rPr>
        <w:t>31 декабря</w:t>
      </w:r>
      <w:r w:rsidRPr="00684C1E">
        <w:rPr>
          <w:sz w:val="22"/>
          <w:szCs w:val="22"/>
        </w:rPr>
        <w:t xml:space="preserve"> 2014 года уменьшилась на 1665 человек и составила 139 623 человека, в том числе количество получателей трудовых пенсий уменьшилась на 1</w:t>
      </w:r>
      <w:r w:rsidR="00957A1B">
        <w:rPr>
          <w:sz w:val="22"/>
          <w:szCs w:val="22"/>
        </w:rPr>
        <w:t> </w:t>
      </w:r>
      <w:r w:rsidRPr="00684C1E">
        <w:rPr>
          <w:sz w:val="22"/>
          <w:szCs w:val="22"/>
        </w:rPr>
        <w:t>589 человек, а число получателей социальных пенсий на 76 человек.</w:t>
      </w:r>
    </w:p>
    <w:p w:rsidR="008B080E" w:rsidRDefault="00AF7305" w:rsidP="00AF7305">
      <w:pPr>
        <w:jc w:val="right"/>
      </w:pPr>
      <w:r w:rsidRPr="00684C1E">
        <w:t>Таблица №</w:t>
      </w:r>
      <w:r w:rsidRPr="00684C1E">
        <w:rPr>
          <w:lang w:val="en-US"/>
        </w:rPr>
        <w:t xml:space="preserve"> </w:t>
      </w:r>
      <w:r w:rsidR="00AF2741" w:rsidRPr="00684C1E">
        <w:t>1</w:t>
      </w:r>
      <w:r w:rsidR="00413DB6" w:rsidRPr="00684C1E">
        <w:t>0</w:t>
      </w:r>
    </w:p>
    <w:p w:rsidR="00AF7305" w:rsidRPr="00684C1E" w:rsidRDefault="00AF7305" w:rsidP="00AF7305">
      <w:pPr>
        <w:jc w:val="right"/>
      </w:pPr>
      <w:r w:rsidRPr="00684C1E">
        <w:rPr>
          <w:color w:val="FFFFFF"/>
        </w:rPr>
        <w:t>8</w:t>
      </w:r>
      <w:r w:rsidRPr="00684C1E">
        <w:t>(чел</w:t>
      </w:r>
      <w:r w:rsidR="008B080E">
        <w:t>.</w:t>
      </w:r>
      <w:r w:rsidRPr="00684C1E"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1560"/>
        <w:gridCol w:w="1417"/>
        <w:gridCol w:w="1418"/>
        <w:gridCol w:w="1275"/>
      </w:tblGrid>
      <w:tr w:rsidR="005047C4" w:rsidRPr="00D757F0" w:rsidTr="005047C4">
        <w:trPr>
          <w:cantSplit/>
          <w:trHeight w:val="753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Категория пенсионеров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на 31 декабря 2014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на 31 марта 2015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Прирост (снижение) за отчетный период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Удельный вес к общей численности</w:t>
            </w:r>
            <w:proofErr w:type="gramStart"/>
            <w:r w:rsidRPr="00B7760B">
              <w:rPr>
                <w:sz w:val="22"/>
                <w:szCs w:val="22"/>
                <w:lang w:eastAsia="en-US"/>
              </w:rPr>
              <w:t xml:space="preserve"> (%)</w:t>
            </w:r>
            <w:proofErr w:type="gramEnd"/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Всего получателей пенсий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141</w:t>
            </w:r>
            <w:r w:rsidRPr="00B7760B">
              <w:rPr>
                <w:sz w:val="22"/>
                <w:szCs w:val="22"/>
                <w:lang w:val="en-US" w:eastAsia="en-US"/>
              </w:rPr>
              <w:t> </w:t>
            </w:r>
            <w:r w:rsidRPr="00B7760B">
              <w:rPr>
                <w:sz w:val="22"/>
                <w:szCs w:val="22"/>
                <w:lang w:eastAsia="en-US"/>
              </w:rPr>
              <w:t>288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139</w:t>
            </w:r>
            <w:r w:rsidRPr="00B7760B">
              <w:rPr>
                <w:sz w:val="22"/>
                <w:szCs w:val="22"/>
                <w:lang w:val="en-US" w:eastAsia="en-US"/>
              </w:rPr>
              <w:t> </w:t>
            </w:r>
            <w:r w:rsidRPr="00B7760B">
              <w:rPr>
                <w:sz w:val="22"/>
                <w:szCs w:val="22"/>
                <w:lang w:eastAsia="en-US"/>
              </w:rPr>
              <w:t>623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- 1665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а) получатели трудовой пенсии - всего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136</w:t>
            </w:r>
            <w:r w:rsidRPr="00B7760B">
              <w:rPr>
                <w:sz w:val="22"/>
                <w:szCs w:val="22"/>
                <w:lang w:val="en-US" w:eastAsia="en-US"/>
              </w:rPr>
              <w:t> </w:t>
            </w:r>
            <w:r w:rsidRPr="00B7760B">
              <w:rPr>
                <w:sz w:val="22"/>
                <w:szCs w:val="22"/>
                <w:lang w:eastAsia="en-US"/>
              </w:rPr>
              <w:t>987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135</w:t>
            </w:r>
            <w:r w:rsidRPr="00B7760B">
              <w:rPr>
                <w:sz w:val="22"/>
                <w:szCs w:val="22"/>
                <w:lang w:val="en-US" w:eastAsia="en-US"/>
              </w:rPr>
              <w:t> </w:t>
            </w:r>
            <w:r w:rsidRPr="00B7760B">
              <w:rPr>
                <w:sz w:val="22"/>
                <w:szCs w:val="22"/>
                <w:lang w:eastAsia="en-US"/>
              </w:rPr>
              <w:t>398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- 1 589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96,97</w:t>
            </w: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numPr>
                <w:ilvl w:val="0"/>
                <w:numId w:val="27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трудовой пенсии, за счет средств фонда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136</w:t>
            </w:r>
            <w:r w:rsidRPr="00B7760B">
              <w:rPr>
                <w:sz w:val="22"/>
                <w:szCs w:val="22"/>
                <w:lang w:val="en-US" w:eastAsia="en-US"/>
              </w:rPr>
              <w:t> </w:t>
            </w:r>
            <w:r w:rsidRPr="00B7760B">
              <w:rPr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134</w:t>
            </w:r>
            <w:r w:rsidRPr="00B7760B">
              <w:rPr>
                <w:sz w:val="22"/>
                <w:szCs w:val="22"/>
                <w:lang w:val="en-US" w:eastAsia="en-US"/>
              </w:rPr>
              <w:t> </w:t>
            </w:r>
            <w:r w:rsidRPr="00B7760B">
              <w:rPr>
                <w:sz w:val="22"/>
                <w:szCs w:val="22"/>
                <w:lang w:eastAsia="en-US"/>
              </w:rPr>
              <w:t>564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- 1 584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96,37</w:t>
            </w: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numPr>
                <w:ilvl w:val="0"/>
                <w:numId w:val="13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 xml:space="preserve">получатели пенсий по возрасту 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107</w:t>
            </w:r>
            <w:r w:rsidRPr="00B7760B">
              <w:rPr>
                <w:sz w:val="22"/>
                <w:szCs w:val="22"/>
                <w:lang w:val="en-US" w:eastAsia="en-US"/>
              </w:rPr>
              <w:t> </w:t>
            </w:r>
            <w:r w:rsidRPr="00B7760B">
              <w:rPr>
                <w:sz w:val="22"/>
                <w:szCs w:val="22"/>
                <w:lang w:eastAsia="en-US"/>
              </w:rPr>
              <w:t>525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106</w:t>
            </w:r>
            <w:r w:rsidRPr="00B7760B">
              <w:rPr>
                <w:sz w:val="22"/>
                <w:szCs w:val="22"/>
                <w:lang w:val="en-US" w:eastAsia="en-US"/>
              </w:rPr>
              <w:t> </w:t>
            </w:r>
            <w:r w:rsidRPr="00B7760B">
              <w:rPr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1 295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76,08</w:t>
            </w: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numPr>
                <w:ilvl w:val="0"/>
                <w:numId w:val="13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по инвалидности вследствие общего заболевания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18 914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18 567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- 347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13,30</w:t>
            </w: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numPr>
                <w:ilvl w:val="0"/>
                <w:numId w:val="13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по случаю потери кормильца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8 938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9 024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+ 86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6,46</w:t>
            </w: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numPr>
                <w:ilvl w:val="0"/>
                <w:numId w:val="13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за выслугу лет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0,09</w:t>
            </w: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numPr>
                <w:ilvl w:val="0"/>
                <w:numId w:val="13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двух пенсий в соответствии со статьей 6 Закона ПМР «О пенсионном обеспечении граждан в ПМР»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0,44</w:t>
            </w: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numPr>
                <w:ilvl w:val="0"/>
                <w:numId w:val="28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трудовой пенсии, за счет средств республиканского бюджета: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839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834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0,60</w:t>
            </w: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numPr>
                <w:ilvl w:val="0"/>
                <w:numId w:val="14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по возрасту, пострадавшие от радиационных и техногенных катастроф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163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0,11</w:t>
            </w: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numPr>
                <w:ilvl w:val="0"/>
                <w:numId w:val="14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по инвалидности назначенных на условиях, предусмотренных для военнослужащих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496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0,36</w:t>
            </w:r>
          </w:p>
        </w:tc>
      </w:tr>
      <w:tr w:rsidR="005047C4" w:rsidRPr="00D757F0" w:rsidTr="005047C4">
        <w:trPr>
          <w:cantSplit/>
          <w:trHeight w:val="777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numPr>
                <w:ilvl w:val="0"/>
                <w:numId w:val="14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по случаю потери кормильца, назначенных на условиях, предусмотренных для военнослужащих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177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+ 1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0,13</w:t>
            </w:r>
          </w:p>
        </w:tc>
      </w:tr>
      <w:tr w:rsidR="005047C4" w:rsidRPr="00D757F0" w:rsidTr="005047C4">
        <w:trPr>
          <w:cantSplit/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б) пенсионеров, получающих социальную пенсию</w:t>
            </w:r>
          </w:p>
        </w:tc>
        <w:tc>
          <w:tcPr>
            <w:tcW w:w="1560" w:type="dxa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4</w:t>
            </w:r>
            <w:r w:rsidRPr="00B7760B">
              <w:rPr>
                <w:sz w:val="22"/>
                <w:szCs w:val="22"/>
                <w:lang w:val="en-US" w:eastAsia="en-US"/>
              </w:rPr>
              <w:t> </w:t>
            </w:r>
            <w:r w:rsidRPr="00B7760B">
              <w:rPr>
                <w:sz w:val="22"/>
                <w:szCs w:val="22"/>
                <w:lang w:eastAsia="en-US"/>
              </w:rPr>
              <w:t>301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4</w:t>
            </w:r>
            <w:r w:rsidRPr="00B7760B">
              <w:rPr>
                <w:sz w:val="22"/>
                <w:szCs w:val="22"/>
                <w:lang w:val="en-US" w:eastAsia="en-US"/>
              </w:rPr>
              <w:t> </w:t>
            </w:r>
            <w:r w:rsidRPr="00B7760B">
              <w:rPr>
                <w:sz w:val="22"/>
                <w:szCs w:val="22"/>
                <w:lang w:eastAsia="en-US"/>
              </w:rPr>
              <w:t>225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- 76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3,03</w:t>
            </w:r>
          </w:p>
        </w:tc>
      </w:tr>
    </w:tbl>
    <w:p w:rsidR="00AF7305" w:rsidRPr="00D757F0" w:rsidRDefault="00AF7305" w:rsidP="00AF7305">
      <w:pPr>
        <w:ind w:firstLine="709"/>
        <w:jc w:val="both"/>
        <w:rPr>
          <w:highlight w:val="yellow"/>
        </w:rPr>
      </w:pPr>
    </w:p>
    <w:p w:rsidR="00AF7305" w:rsidRPr="00D757F0" w:rsidRDefault="005047C4" w:rsidP="005047C4">
      <w:pPr>
        <w:ind w:firstLine="708"/>
        <w:jc w:val="both"/>
        <w:rPr>
          <w:sz w:val="16"/>
          <w:szCs w:val="16"/>
          <w:highlight w:val="yellow"/>
        </w:rPr>
      </w:pPr>
      <w:r w:rsidRPr="00B7760B">
        <w:rPr>
          <w:sz w:val="22"/>
          <w:szCs w:val="22"/>
        </w:rPr>
        <w:t>Кроме того из общей численности получателей пенсий, дополнитель</w:t>
      </w:r>
      <w:r w:rsidR="001D7C1A">
        <w:rPr>
          <w:sz w:val="22"/>
          <w:szCs w:val="22"/>
        </w:rPr>
        <w:t>ные пенсии получают 413 человек</w:t>
      </w:r>
      <w:r w:rsidRPr="00B7760B">
        <w:rPr>
          <w:sz w:val="22"/>
          <w:szCs w:val="22"/>
        </w:rPr>
        <w:t>, надбавки к пенсиям получают 23 407 человек, повышения к пенсиям получают 11 624 человека</w:t>
      </w:r>
      <w:r w:rsidR="001D7C1A">
        <w:rPr>
          <w:sz w:val="22"/>
          <w:szCs w:val="22"/>
        </w:rPr>
        <w:t>.</w:t>
      </w:r>
    </w:p>
    <w:p w:rsidR="0030222D" w:rsidRDefault="0030222D" w:rsidP="00AF7305">
      <w:pPr>
        <w:jc w:val="center"/>
      </w:pPr>
    </w:p>
    <w:p w:rsidR="0030222D" w:rsidRDefault="0030222D" w:rsidP="00AF7305">
      <w:pPr>
        <w:jc w:val="center"/>
      </w:pPr>
    </w:p>
    <w:p w:rsidR="00AF7305" w:rsidRPr="00955D8F" w:rsidRDefault="00AF7305" w:rsidP="00AF7305">
      <w:pPr>
        <w:jc w:val="center"/>
      </w:pPr>
      <w:r w:rsidRPr="00955D8F">
        <w:lastRenderedPageBreak/>
        <w:t>Информация о размерах пенсий</w:t>
      </w:r>
    </w:p>
    <w:p w:rsidR="00AF7305" w:rsidRPr="00955D8F" w:rsidRDefault="00AF7305" w:rsidP="00AF7305">
      <w:pPr>
        <w:jc w:val="center"/>
        <w:rPr>
          <w:sz w:val="16"/>
          <w:szCs w:val="16"/>
        </w:rPr>
      </w:pPr>
    </w:p>
    <w:p w:rsidR="00AF7305" w:rsidRPr="00955D8F" w:rsidRDefault="00AF7305" w:rsidP="00AF7305">
      <w:pPr>
        <w:ind w:firstLine="708"/>
        <w:jc w:val="both"/>
      </w:pPr>
      <w:r w:rsidRPr="00955D8F">
        <w:t xml:space="preserve">Согласно статье </w:t>
      </w:r>
      <w:r w:rsidR="00D12D25" w:rsidRPr="00955D8F">
        <w:t>1</w:t>
      </w:r>
      <w:r w:rsidRPr="00955D8F">
        <w:t xml:space="preserve">8 Закона Приднестровской Молдавской Республики от </w:t>
      </w:r>
      <w:r w:rsidR="00D12D25" w:rsidRPr="00955D8F">
        <w:t>30</w:t>
      </w:r>
      <w:r w:rsidRPr="00955D8F">
        <w:t xml:space="preserve"> декабря 201</w:t>
      </w:r>
      <w:r w:rsidR="00D12D25" w:rsidRPr="00955D8F">
        <w:t>4</w:t>
      </w:r>
      <w:r w:rsidRPr="00955D8F">
        <w:t xml:space="preserve"> года № 2</w:t>
      </w:r>
      <w:r w:rsidR="00D12D25" w:rsidRPr="00955D8F">
        <w:t>24</w:t>
      </w:r>
      <w:r w:rsidRPr="00955D8F">
        <w:t>-З-</w:t>
      </w:r>
      <w:r w:rsidRPr="00955D8F">
        <w:rPr>
          <w:lang w:val="en-US"/>
        </w:rPr>
        <w:t>V</w:t>
      </w:r>
      <w:r w:rsidRPr="00955D8F">
        <w:t xml:space="preserve"> «О бюджете Единого государственного фонда социального страхования Приднестровской Молдавской Республики на </w:t>
      </w:r>
      <w:r w:rsidR="00D12D25" w:rsidRPr="00955D8F">
        <w:t xml:space="preserve">2015 год и плановый период </w:t>
      </w:r>
      <w:r w:rsidRPr="00955D8F">
        <w:t>201</w:t>
      </w:r>
      <w:r w:rsidR="00D12D25" w:rsidRPr="00955D8F">
        <w:t>6</w:t>
      </w:r>
      <w:r w:rsidRPr="00955D8F">
        <w:t>-201</w:t>
      </w:r>
      <w:r w:rsidR="00D12D25" w:rsidRPr="00955D8F">
        <w:t>7</w:t>
      </w:r>
      <w:r w:rsidRPr="00955D8F">
        <w:t xml:space="preserve"> год</w:t>
      </w:r>
      <w:r w:rsidR="00D12D25" w:rsidRPr="00955D8F">
        <w:t>ов</w:t>
      </w:r>
      <w:r w:rsidRPr="00955D8F">
        <w:t>» (САЗ 1</w:t>
      </w:r>
      <w:r w:rsidR="00D12D25" w:rsidRPr="00955D8F">
        <w:t>5</w:t>
      </w:r>
      <w:r w:rsidRPr="00955D8F">
        <w:t xml:space="preserve">-1) с 1 </w:t>
      </w:r>
      <w:r w:rsidR="00D12D25" w:rsidRPr="00955D8F">
        <w:t>января</w:t>
      </w:r>
      <w:r w:rsidRPr="00955D8F">
        <w:t xml:space="preserve"> 201</w:t>
      </w:r>
      <w:r w:rsidR="00D12D25" w:rsidRPr="00955D8F">
        <w:t>5</w:t>
      </w:r>
      <w:r w:rsidRPr="00955D8F">
        <w:t xml:space="preserve"> года </w:t>
      </w:r>
      <w:r w:rsidR="001D7C1A" w:rsidRPr="00955D8F">
        <w:t>установлен</w:t>
      </w:r>
      <w:r w:rsidRPr="00955D8F">
        <w:t xml:space="preserve"> минимальн</w:t>
      </w:r>
      <w:r w:rsidR="00D12D25" w:rsidRPr="00955D8F">
        <w:t>ый</w:t>
      </w:r>
      <w:r w:rsidRPr="00955D8F">
        <w:t xml:space="preserve"> размер пенсии</w:t>
      </w:r>
      <w:r w:rsidR="002E3018">
        <w:t xml:space="preserve"> – </w:t>
      </w:r>
      <w:r w:rsidR="00D12D25" w:rsidRPr="00955D8F">
        <w:t>606,00 руб.</w:t>
      </w:r>
    </w:p>
    <w:p w:rsidR="00AF7305" w:rsidRPr="00955D8F" w:rsidRDefault="00AF7305" w:rsidP="00AF7305">
      <w:pPr>
        <w:jc w:val="center"/>
        <w:rPr>
          <w:sz w:val="16"/>
          <w:szCs w:val="16"/>
        </w:rPr>
      </w:pPr>
    </w:p>
    <w:p w:rsidR="00AF7305" w:rsidRPr="00955D8F" w:rsidRDefault="00AF7305" w:rsidP="00AF7305">
      <w:pPr>
        <w:jc w:val="center"/>
      </w:pPr>
      <w:r w:rsidRPr="00955D8F">
        <w:t xml:space="preserve">Информация о средних размерах пенсий по категориям получателей пенсий </w:t>
      </w:r>
    </w:p>
    <w:p w:rsidR="00D356C6" w:rsidRDefault="00D356C6" w:rsidP="00AF7305">
      <w:pPr>
        <w:jc w:val="right"/>
      </w:pPr>
    </w:p>
    <w:p w:rsidR="002E3018" w:rsidRDefault="00AF7305" w:rsidP="00AF7305">
      <w:pPr>
        <w:jc w:val="right"/>
      </w:pPr>
      <w:r w:rsidRPr="00955D8F">
        <w:t xml:space="preserve">Таблица № </w:t>
      </w:r>
      <w:r w:rsidR="00A46BDA" w:rsidRPr="00955D8F">
        <w:t>1</w:t>
      </w:r>
      <w:r w:rsidR="00413DB6" w:rsidRPr="00955D8F">
        <w:t>1</w:t>
      </w:r>
      <w:r w:rsidR="00452B78" w:rsidRPr="00955D8F">
        <w:t xml:space="preserve"> </w:t>
      </w:r>
    </w:p>
    <w:p w:rsidR="00AF7305" w:rsidRPr="00955D8F" w:rsidRDefault="00452B78" w:rsidP="00AF7305">
      <w:pPr>
        <w:jc w:val="right"/>
      </w:pPr>
      <w:r w:rsidRPr="00955D8F">
        <w:t>(руб.)</w:t>
      </w:r>
    </w:p>
    <w:tbl>
      <w:tblPr>
        <w:tblW w:w="968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64"/>
        <w:gridCol w:w="1134"/>
        <w:gridCol w:w="992"/>
        <w:gridCol w:w="993"/>
        <w:gridCol w:w="709"/>
        <w:gridCol w:w="991"/>
      </w:tblGrid>
      <w:tr w:rsidR="00AF7305" w:rsidRPr="00D757F0" w:rsidTr="00A46BDA">
        <w:trPr>
          <w:cantSplit/>
          <w:trHeight w:val="227"/>
        </w:trPr>
        <w:tc>
          <w:tcPr>
            <w:tcW w:w="4864" w:type="dxa"/>
            <w:vMerge w:val="restart"/>
            <w:shd w:val="clear" w:color="auto" w:fill="auto"/>
            <w:vAlign w:val="center"/>
            <w:hideMark/>
          </w:tcPr>
          <w:p w:rsidR="00AF7305" w:rsidRPr="00D12D25" w:rsidRDefault="00AF7305" w:rsidP="00A11C35">
            <w:pPr>
              <w:jc w:val="center"/>
              <w:rPr>
                <w:color w:val="000000"/>
              </w:rPr>
            </w:pPr>
            <w:r w:rsidRPr="00D12D25">
              <w:rPr>
                <w:color w:val="000000"/>
              </w:rPr>
              <w:t>средние размеры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F7305" w:rsidRPr="00D12D25" w:rsidRDefault="00AF7305" w:rsidP="00A11C35">
            <w:pPr>
              <w:jc w:val="center"/>
              <w:rPr>
                <w:color w:val="000000"/>
              </w:rPr>
            </w:pPr>
            <w:r w:rsidRPr="00D12D25">
              <w:rPr>
                <w:color w:val="000000"/>
              </w:rPr>
              <w:t>на</w:t>
            </w:r>
            <w:r w:rsidRPr="00D12D25">
              <w:rPr>
                <w:color w:val="000000"/>
                <w:lang w:val="en-US"/>
              </w:rPr>
              <w:t xml:space="preserve"> </w:t>
            </w:r>
            <w:r w:rsidRPr="00D12D25">
              <w:rPr>
                <w:color w:val="000000"/>
              </w:rPr>
              <w:t>31</w:t>
            </w:r>
            <w:r w:rsidRPr="00D12D25">
              <w:rPr>
                <w:color w:val="000000"/>
                <w:lang w:val="en-US"/>
              </w:rPr>
              <w:t xml:space="preserve"> </w:t>
            </w:r>
            <w:r w:rsidRPr="00D12D25">
              <w:rPr>
                <w:color w:val="000000"/>
              </w:rPr>
              <w:t>декабря 201</w:t>
            </w:r>
            <w:r w:rsidR="00C92A61" w:rsidRPr="00D12D25">
              <w:rPr>
                <w:color w:val="000000"/>
              </w:rPr>
              <w:t>4</w:t>
            </w:r>
            <w:r w:rsidRPr="00D12D25">
              <w:rPr>
                <w:color w:val="000000"/>
              </w:rPr>
              <w:t xml:space="preserve"> года</w:t>
            </w:r>
          </w:p>
          <w:p w:rsidR="00AF7305" w:rsidRPr="00D12D25" w:rsidRDefault="00AF7305" w:rsidP="00A11C35">
            <w:pPr>
              <w:jc w:val="center"/>
              <w:rPr>
                <w:color w:val="000000"/>
              </w:rPr>
            </w:pPr>
            <w:r w:rsidRPr="00D12D25">
              <w:rPr>
                <w:color w:val="000000"/>
              </w:rPr>
              <w:t>(руб.)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F7305" w:rsidRPr="00D12D25" w:rsidRDefault="00AF7305" w:rsidP="00A11C35">
            <w:pPr>
              <w:jc w:val="center"/>
              <w:rPr>
                <w:color w:val="000000"/>
              </w:rPr>
            </w:pPr>
            <w:r w:rsidRPr="00D12D25">
              <w:rPr>
                <w:color w:val="000000"/>
              </w:rPr>
              <w:t>на</w:t>
            </w:r>
            <w:r w:rsidRPr="00D12D25">
              <w:rPr>
                <w:color w:val="000000"/>
                <w:lang w:val="en-US"/>
              </w:rPr>
              <w:t xml:space="preserve"> </w:t>
            </w:r>
            <w:r w:rsidRPr="00D12D25">
              <w:rPr>
                <w:color w:val="000000"/>
              </w:rPr>
              <w:t>31</w:t>
            </w:r>
            <w:r w:rsidRPr="00D12D25">
              <w:rPr>
                <w:color w:val="000000"/>
                <w:lang w:val="en-US"/>
              </w:rPr>
              <w:t xml:space="preserve"> </w:t>
            </w:r>
            <w:r w:rsidRPr="00D12D25">
              <w:rPr>
                <w:color w:val="000000"/>
              </w:rPr>
              <w:t>марта 201</w:t>
            </w:r>
            <w:r w:rsidR="00C92A61" w:rsidRPr="00D12D25">
              <w:rPr>
                <w:color w:val="000000"/>
              </w:rPr>
              <w:t>5</w:t>
            </w:r>
            <w:r w:rsidRPr="00D12D25">
              <w:rPr>
                <w:color w:val="000000"/>
              </w:rPr>
              <w:t xml:space="preserve"> года</w:t>
            </w:r>
          </w:p>
          <w:p w:rsidR="00AF7305" w:rsidRPr="00D12D25" w:rsidRDefault="00AF7305" w:rsidP="00A11C35">
            <w:pPr>
              <w:jc w:val="center"/>
              <w:rPr>
                <w:color w:val="000000"/>
              </w:rPr>
            </w:pPr>
            <w:r w:rsidRPr="00D12D25">
              <w:rPr>
                <w:color w:val="000000"/>
              </w:rPr>
              <w:t>(руб.)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  <w:hideMark/>
          </w:tcPr>
          <w:p w:rsidR="00AF7305" w:rsidRPr="00D12D25" w:rsidRDefault="00AF7305" w:rsidP="00A11C35">
            <w:pPr>
              <w:jc w:val="center"/>
              <w:rPr>
                <w:color w:val="000000"/>
              </w:rPr>
            </w:pPr>
            <w:r w:rsidRPr="00D12D25">
              <w:rPr>
                <w:color w:val="000000"/>
              </w:rPr>
              <w:t>Прирост (снижение) за отчетный период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  <w:hideMark/>
          </w:tcPr>
          <w:p w:rsidR="00AF7305" w:rsidRPr="00D12D25" w:rsidRDefault="00AF7305" w:rsidP="00A46BDA">
            <w:pPr>
              <w:jc w:val="center"/>
              <w:rPr>
                <w:color w:val="000000"/>
                <w:sz w:val="18"/>
                <w:szCs w:val="18"/>
              </w:rPr>
            </w:pPr>
            <w:r w:rsidRPr="00D12D25">
              <w:rPr>
                <w:color w:val="000000"/>
                <w:sz w:val="18"/>
                <w:szCs w:val="18"/>
              </w:rPr>
              <w:t>уровень к прожиточному минимуму пенсионера</w:t>
            </w:r>
            <w:proofErr w:type="gramStart"/>
            <w:r w:rsidRPr="00D12D25">
              <w:rPr>
                <w:color w:val="000000"/>
                <w:sz w:val="18"/>
                <w:szCs w:val="18"/>
              </w:rPr>
              <w:t xml:space="preserve"> (%)</w:t>
            </w:r>
            <w:proofErr w:type="gramEnd"/>
          </w:p>
        </w:tc>
      </w:tr>
      <w:tr w:rsidR="00AF7305" w:rsidRPr="00D12D25" w:rsidTr="00A46BDA">
        <w:trPr>
          <w:cantSplit/>
          <w:trHeight w:val="284"/>
        </w:trPr>
        <w:tc>
          <w:tcPr>
            <w:tcW w:w="4864" w:type="dxa"/>
            <w:vMerge/>
            <w:vAlign w:val="center"/>
            <w:hideMark/>
          </w:tcPr>
          <w:p w:rsidR="00AF7305" w:rsidRPr="00D757F0" w:rsidRDefault="00AF7305" w:rsidP="00A11C35">
            <w:pPr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F7305" w:rsidRPr="00D757F0" w:rsidRDefault="00AF7305" w:rsidP="00A11C35">
            <w:pPr>
              <w:rPr>
                <w:color w:val="000000"/>
                <w:highlight w:val="yellow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F7305" w:rsidRPr="00D757F0" w:rsidRDefault="00AF7305" w:rsidP="00A11C35">
            <w:pPr>
              <w:rPr>
                <w:color w:val="000000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F7305" w:rsidRPr="00D12D25" w:rsidRDefault="00AF7305" w:rsidP="00A11C35">
            <w:pPr>
              <w:jc w:val="center"/>
              <w:rPr>
                <w:color w:val="000000"/>
              </w:rPr>
            </w:pPr>
            <w:r w:rsidRPr="00D12D25">
              <w:rPr>
                <w:color w:val="000000"/>
              </w:rPr>
              <w:t>(руб.)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F7305" w:rsidRPr="00D12D25" w:rsidRDefault="00AF7305" w:rsidP="00A11C35">
            <w:pPr>
              <w:jc w:val="center"/>
              <w:rPr>
                <w:color w:val="000000"/>
              </w:rPr>
            </w:pPr>
            <w:r w:rsidRPr="00D12D25">
              <w:rPr>
                <w:color w:val="000000"/>
              </w:rPr>
              <w:t>(%)</w:t>
            </w:r>
          </w:p>
        </w:tc>
        <w:tc>
          <w:tcPr>
            <w:tcW w:w="991" w:type="dxa"/>
            <w:vMerge/>
            <w:vAlign w:val="center"/>
            <w:hideMark/>
          </w:tcPr>
          <w:p w:rsidR="00AF7305" w:rsidRPr="00D12D25" w:rsidRDefault="00AF7305" w:rsidP="00A11C35">
            <w:pPr>
              <w:rPr>
                <w:b/>
                <w:color w:val="000000"/>
              </w:rPr>
            </w:pPr>
          </w:p>
        </w:tc>
      </w:tr>
      <w:tr w:rsidR="005047C4" w:rsidRPr="00D12D25" w:rsidTr="00C92A61">
        <w:trPr>
          <w:cantSplit/>
          <w:trHeight w:val="227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 xml:space="preserve">Всего получателей пенсий всех категорий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1 350,41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1 350,01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D12D25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12D25">
              <w:rPr>
                <w:sz w:val="22"/>
                <w:szCs w:val="22"/>
                <w:lang w:eastAsia="en-US"/>
              </w:rPr>
              <w:t>- 0,40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D12D25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12D25">
              <w:rPr>
                <w:sz w:val="22"/>
                <w:szCs w:val="22"/>
                <w:lang w:eastAsia="en-US"/>
              </w:rPr>
              <w:t>- 0,03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D12D25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12D25">
              <w:rPr>
                <w:sz w:val="22"/>
                <w:szCs w:val="22"/>
                <w:lang w:eastAsia="en-US"/>
              </w:rPr>
              <w:t>121,89</w:t>
            </w:r>
          </w:p>
        </w:tc>
      </w:tr>
      <w:tr w:rsidR="005047C4" w:rsidRPr="00D757F0" w:rsidTr="00C92A61">
        <w:trPr>
          <w:cantSplit/>
          <w:trHeight w:val="227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EE2EF6" w:rsidRDefault="005047C4" w:rsidP="00EE2EF6">
            <w:pPr>
              <w:shd w:val="clear" w:color="auto" w:fill="FFFFFF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EE2EF6" w:rsidRDefault="005047C4" w:rsidP="00EE2EF6">
            <w:pPr>
              <w:shd w:val="clear" w:color="auto" w:fill="FFFFFF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EE2EF6" w:rsidRDefault="005047C4" w:rsidP="00EE2EF6">
            <w:pPr>
              <w:shd w:val="clear" w:color="auto" w:fill="FFFFFF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EE2EF6" w:rsidRDefault="005047C4" w:rsidP="00EE2EF6">
            <w:pPr>
              <w:shd w:val="clear" w:color="auto" w:fill="FFFFFF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047C4" w:rsidRPr="00D757F0" w:rsidTr="00C92A61">
        <w:trPr>
          <w:cantSplit/>
          <w:trHeight w:val="227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29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 xml:space="preserve">получатели трудовой пенсии - всего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1 373,06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1 372,50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- 0,56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-0,04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123,92</w:t>
            </w:r>
          </w:p>
        </w:tc>
      </w:tr>
      <w:tr w:rsidR="005047C4" w:rsidRPr="00D757F0" w:rsidTr="00C92A61">
        <w:trPr>
          <w:cantSplit/>
          <w:trHeight w:val="227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30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трудовой пенсии, за счет средств фонда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1 370,91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1 370,37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- 0,04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123,73</w:t>
            </w:r>
          </w:p>
        </w:tc>
      </w:tr>
      <w:tr w:rsidR="005047C4" w:rsidRPr="00D757F0" w:rsidTr="00C92A61">
        <w:trPr>
          <w:cantSplit/>
          <w:trHeight w:val="227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15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по возрасту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1 400,59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1 399,98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- 0,04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126,40</w:t>
            </w:r>
          </w:p>
        </w:tc>
      </w:tr>
      <w:tr w:rsidR="005047C4" w:rsidRPr="00D757F0" w:rsidTr="00C92A61">
        <w:trPr>
          <w:cantSplit/>
          <w:trHeight w:val="227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15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по инвалидности вследствие общего заболевания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1 247,45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1 246,81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- 0,05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112,57</w:t>
            </w:r>
          </w:p>
        </w:tc>
      </w:tr>
      <w:tr w:rsidR="005047C4" w:rsidRPr="00D757F0" w:rsidTr="00C92A61">
        <w:trPr>
          <w:cantSplit/>
          <w:trHeight w:val="20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15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 xml:space="preserve">получатели пенсий по случаю потери кормильца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1 204,40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1 207,59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+ 3,19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0,26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109,03</w:t>
            </w:r>
          </w:p>
        </w:tc>
      </w:tr>
      <w:tr w:rsidR="005047C4" w:rsidRPr="00D757F0" w:rsidTr="00C92A61">
        <w:trPr>
          <w:cantSplit/>
          <w:trHeight w:val="227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15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за выслугу лет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1 306,87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1 299,94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- 6,93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- 0,53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117,37</w:t>
            </w:r>
          </w:p>
        </w:tc>
      </w:tr>
      <w:tr w:rsidR="005047C4" w:rsidRPr="00D757F0" w:rsidTr="00C92A61">
        <w:trPr>
          <w:cantSplit/>
          <w:trHeight w:val="227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15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двух пенсий в соответствии со статьей 6 Закона ПМР «О пенсионном обеспечении граждан в ПМР»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2 383,08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2 388,71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+ 5,63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0,24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215,67</w:t>
            </w:r>
          </w:p>
        </w:tc>
      </w:tr>
      <w:tr w:rsidR="005047C4" w:rsidRPr="00D757F0" w:rsidTr="00C92A61">
        <w:trPr>
          <w:cantSplit/>
          <w:trHeight w:val="227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30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трудовой пенсии, за счет средств республиканского бюджета: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1 721,95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1 716,05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- 5,90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- 0,34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154,94</w:t>
            </w:r>
          </w:p>
        </w:tc>
      </w:tr>
      <w:tr w:rsidR="005047C4" w:rsidRPr="00D757F0" w:rsidTr="00C92A61">
        <w:trPr>
          <w:cantSplit/>
          <w:trHeight w:val="227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16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по возрасту, пострадавших от радиационных и техногенных катастроф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1 612,09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1 611,91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-0,01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145,54</w:t>
            </w:r>
          </w:p>
        </w:tc>
      </w:tr>
      <w:tr w:rsidR="005047C4" w:rsidRPr="00D757F0" w:rsidTr="00C92A61">
        <w:trPr>
          <w:cantSplit/>
          <w:trHeight w:val="227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16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по инвалидности, назначенных на условиях, предусмотренных для военнослужащих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1 604,50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1 592,51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- 11,99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-0,75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143,79</w:t>
            </w:r>
          </w:p>
        </w:tc>
      </w:tr>
      <w:tr w:rsidR="005047C4" w:rsidRPr="00D757F0" w:rsidTr="00C92A61">
        <w:trPr>
          <w:cantSplit/>
          <w:trHeight w:val="20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16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получатели пенсий по случаю потери кормильца, назначенных на условиях, предусмотренных для военнослужащих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2 157,35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2 156,96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- 0,02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194,75</w:t>
            </w:r>
          </w:p>
        </w:tc>
      </w:tr>
      <w:tr w:rsidR="005047C4" w:rsidRPr="00D757F0" w:rsidTr="00C92A61">
        <w:trPr>
          <w:cantSplit/>
          <w:trHeight w:val="284"/>
        </w:trPr>
        <w:tc>
          <w:tcPr>
            <w:tcW w:w="486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29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пенсионеров, получающих социальную пенсию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628,94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629,42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+ 0,48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0,08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56,83</w:t>
            </w:r>
          </w:p>
        </w:tc>
      </w:tr>
      <w:tr w:rsidR="005047C4" w:rsidRPr="00D757F0" w:rsidTr="00C92A61">
        <w:trPr>
          <w:cantSplit/>
          <w:trHeight w:val="284"/>
        </w:trPr>
        <w:tc>
          <w:tcPr>
            <w:tcW w:w="4864" w:type="dxa"/>
            <w:shd w:val="clear" w:color="auto" w:fill="auto"/>
            <w:noWrap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29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размер минимальной пенсии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606,00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606,00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54,71</w:t>
            </w:r>
          </w:p>
        </w:tc>
      </w:tr>
      <w:tr w:rsidR="005047C4" w:rsidRPr="00D757F0" w:rsidTr="00C92A61">
        <w:trPr>
          <w:cantSplit/>
          <w:trHeight w:val="284"/>
        </w:trPr>
        <w:tc>
          <w:tcPr>
            <w:tcW w:w="4864" w:type="dxa"/>
            <w:shd w:val="clear" w:color="auto" w:fill="auto"/>
            <w:noWrap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29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 xml:space="preserve">размер пенсии </w:t>
            </w:r>
            <w:proofErr w:type="gramStart"/>
            <w:r w:rsidRPr="00B7760B">
              <w:rPr>
                <w:sz w:val="22"/>
                <w:szCs w:val="22"/>
                <w:lang w:eastAsia="en-US"/>
              </w:rPr>
              <w:t>при</w:t>
            </w:r>
            <w:proofErr w:type="gramEnd"/>
            <w:r w:rsidRPr="00B7760B">
              <w:rPr>
                <w:sz w:val="22"/>
                <w:szCs w:val="22"/>
                <w:lang w:eastAsia="en-US"/>
              </w:rPr>
              <w:t xml:space="preserve"> ИК=0,8 ст. К.=55%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863,30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863,30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77,95</w:t>
            </w:r>
          </w:p>
        </w:tc>
      </w:tr>
      <w:tr w:rsidR="005047C4" w:rsidRPr="00D757F0" w:rsidTr="00C92A61">
        <w:trPr>
          <w:cantSplit/>
          <w:trHeight w:val="284"/>
        </w:trPr>
        <w:tc>
          <w:tcPr>
            <w:tcW w:w="4864" w:type="dxa"/>
            <w:shd w:val="clear" w:color="auto" w:fill="auto"/>
            <w:noWrap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29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 xml:space="preserve">размер пенсии </w:t>
            </w:r>
            <w:proofErr w:type="gramStart"/>
            <w:r w:rsidRPr="00B7760B">
              <w:rPr>
                <w:sz w:val="22"/>
                <w:szCs w:val="22"/>
                <w:lang w:eastAsia="en-US"/>
              </w:rPr>
              <w:t>при</w:t>
            </w:r>
            <w:proofErr w:type="gramEnd"/>
            <w:r w:rsidRPr="00B7760B">
              <w:rPr>
                <w:sz w:val="22"/>
                <w:szCs w:val="22"/>
                <w:lang w:eastAsia="en-US"/>
              </w:rPr>
              <w:t xml:space="preserve"> ИК&gt;1,3 ст. К.=75%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1 520,30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1 520,30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137,27</w:t>
            </w:r>
          </w:p>
        </w:tc>
      </w:tr>
      <w:tr w:rsidR="005047C4" w:rsidRPr="00D757F0" w:rsidTr="00C92A61">
        <w:trPr>
          <w:cantSplit/>
          <w:trHeight w:val="284"/>
        </w:trPr>
        <w:tc>
          <w:tcPr>
            <w:tcW w:w="4864" w:type="dxa"/>
            <w:shd w:val="clear" w:color="auto" w:fill="auto"/>
            <w:noWrap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29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размер для исчисления надбавок и повышений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394,00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394,00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35,57</w:t>
            </w:r>
          </w:p>
        </w:tc>
      </w:tr>
      <w:tr w:rsidR="005047C4" w:rsidRPr="00D757F0" w:rsidTr="00C92A61">
        <w:trPr>
          <w:cantSplit/>
          <w:trHeight w:val="383"/>
        </w:trPr>
        <w:tc>
          <w:tcPr>
            <w:tcW w:w="4864" w:type="dxa"/>
            <w:shd w:val="clear" w:color="auto" w:fill="auto"/>
            <w:noWrap/>
            <w:vAlign w:val="center"/>
            <w:hideMark/>
          </w:tcPr>
          <w:p w:rsidR="005047C4" w:rsidRPr="00B7760B" w:rsidRDefault="005047C4" w:rsidP="00EE2EF6">
            <w:pPr>
              <w:numPr>
                <w:ilvl w:val="0"/>
                <w:numId w:val="29"/>
              </w:numPr>
              <w:shd w:val="clear" w:color="auto" w:fill="FFFFFF"/>
              <w:spacing w:line="276" w:lineRule="auto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прожиточный минимум пенсионера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1 095,57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1 107,56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+ 11,99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1,09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047C4" w:rsidRPr="00B7760B" w:rsidRDefault="005047C4" w:rsidP="00EE2EF6">
            <w:pPr>
              <w:shd w:val="clear" w:color="auto" w:fill="FFFFFF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7760B">
              <w:rPr>
                <w:sz w:val="22"/>
                <w:szCs w:val="22"/>
                <w:lang w:eastAsia="en-US"/>
              </w:rPr>
              <w:t>100,00</w:t>
            </w:r>
          </w:p>
        </w:tc>
      </w:tr>
    </w:tbl>
    <w:p w:rsidR="00AF7305" w:rsidRPr="00D757F0" w:rsidRDefault="00AF7305" w:rsidP="00AF7305">
      <w:pPr>
        <w:jc w:val="center"/>
        <w:rPr>
          <w:highlight w:val="yellow"/>
        </w:rPr>
      </w:pPr>
    </w:p>
    <w:p w:rsidR="00D12D25" w:rsidRPr="00B7760B" w:rsidRDefault="00D12D25" w:rsidP="00D12D25">
      <w:pPr>
        <w:shd w:val="clear" w:color="auto" w:fill="FFFFFF"/>
        <w:ind w:firstLine="709"/>
        <w:jc w:val="both"/>
        <w:rPr>
          <w:sz w:val="22"/>
          <w:szCs w:val="22"/>
        </w:rPr>
      </w:pPr>
      <w:r w:rsidRPr="00B7760B">
        <w:rPr>
          <w:sz w:val="22"/>
          <w:szCs w:val="22"/>
        </w:rPr>
        <w:t xml:space="preserve">За 1-ый квартал 2015 года величина прожиточного минимума пенсионера </w:t>
      </w:r>
      <w:r w:rsidR="002E3018">
        <w:rPr>
          <w:sz w:val="22"/>
          <w:szCs w:val="22"/>
        </w:rPr>
        <w:t>увеличилась</w:t>
      </w:r>
      <w:r w:rsidRPr="00B7760B">
        <w:rPr>
          <w:sz w:val="22"/>
          <w:szCs w:val="22"/>
        </w:rPr>
        <w:t xml:space="preserve"> на 11,99 руб. или на 1,</w:t>
      </w:r>
      <w:r w:rsidR="00955D8F">
        <w:rPr>
          <w:sz w:val="22"/>
          <w:szCs w:val="22"/>
        </w:rPr>
        <w:t>1</w:t>
      </w:r>
      <w:r w:rsidRPr="00B7760B">
        <w:rPr>
          <w:sz w:val="22"/>
          <w:szCs w:val="22"/>
        </w:rPr>
        <w:t>% и составила 1 107,56 руб.</w:t>
      </w:r>
    </w:p>
    <w:p w:rsidR="00D12D25" w:rsidRPr="00B7760B" w:rsidRDefault="00D12D25" w:rsidP="00D12D25">
      <w:pPr>
        <w:shd w:val="clear" w:color="auto" w:fill="FFFFFF"/>
        <w:ind w:firstLine="709"/>
        <w:jc w:val="both"/>
        <w:rPr>
          <w:sz w:val="22"/>
          <w:szCs w:val="22"/>
        </w:rPr>
      </w:pPr>
      <w:r w:rsidRPr="00B7760B">
        <w:rPr>
          <w:sz w:val="22"/>
          <w:szCs w:val="22"/>
        </w:rPr>
        <w:t>Уровень минимального размера пенсии к величине прожиточного минимума пенсионера составил на конец отчетного периода 54,7%.</w:t>
      </w:r>
    </w:p>
    <w:p w:rsidR="00D12D25" w:rsidRPr="00B7760B" w:rsidRDefault="00D12D25" w:rsidP="00D12D25">
      <w:pPr>
        <w:shd w:val="clear" w:color="auto" w:fill="FFFFFF"/>
        <w:ind w:firstLine="709"/>
        <w:jc w:val="both"/>
        <w:rPr>
          <w:sz w:val="22"/>
          <w:szCs w:val="22"/>
        </w:rPr>
      </w:pPr>
      <w:r w:rsidRPr="00B7760B">
        <w:rPr>
          <w:sz w:val="22"/>
          <w:szCs w:val="22"/>
        </w:rPr>
        <w:lastRenderedPageBreak/>
        <w:t>Средний размер пенсий с учетом надбавок и повышений по состоянию на 1 апреля 2015 года уменьшился на 0,40 рубля или на 0,03% и составил 1 350,01 руб., к величине прожиточного минимума пенсионера достиг 121,9%.</w:t>
      </w:r>
    </w:p>
    <w:p w:rsidR="00AF7305" w:rsidRPr="00D757F0" w:rsidRDefault="00AF7305" w:rsidP="00AF7305">
      <w:pPr>
        <w:ind w:firstLine="708"/>
        <w:jc w:val="both"/>
        <w:rPr>
          <w:sz w:val="16"/>
          <w:szCs w:val="16"/>
          <w:highlight w:val="yellow"/>
        </w:rPr>
      </w:pPr>
    </w:p>
    <w:p w:rsidR="00AF7305" w:rsidRPr="00955D8F" w:rsidRDefault="00AF7305" w:rsidP="00442C98">
      <w:pPr>
        <w:ind w:firstLine="567"/>
        <w:jc w:val="both"/>
      </w:pPr>
      <w:r w:rsidRPr="00955D8F">
        <w:t xml:space="preserve">Расходы по статье 160400 «выплата дополнительного материального обеспечения гражданам, награжденным орденами и медалями за выдающиеся достижения и особые заслуги, ежемесячных персональных выплат близким родственникам за счет средств республиканского бюджета» составили </w:t>
      </w:r>
      <w:r w:rsidR="00C92A61" w:rsidRPr="00955D8F">
        <w:t>6 789</w:t>
      </w:r>
      <w:r w:rsidR="00AE76A2" w:rsidRPr="00955D8F">
        <w:t> </w:t>
      </w:r>
      <w:r w:rsidR="00C92A61" w:rsidRPr="00955D8F">
        <w:t>903</w:t>
      </w:r>
      <w:r w:rsidR="00AE76A2" w:rsidRPr="00955D8F">
        <w:t xml:space="preserve"> </w:t>
      </w:r>
      <w:r w:rsidRPr="00955D8F">
        <w:t>руб</w:t>
      </w:r>
      <w:r w:rsidR="0097722B" w:rsidRPr="00955D8F">
        <w:t>.</w:t>
      </w:r>
      <w:r w:rsidRPr="00955D8F">
        <w:t xml:space="preserve"> - не освоено средств на сумму </w:t>
      </w:r>
      <w:r w:rsidR="00C92A61" w:rsidRPr="00955D8F">
        <w:t>292</w:t>
      </w:r>
      <w:r w:rsidR="00AE76A2" w:rsidRPr="00955D8F">
        <w:t> </w:t>
      </w:r>
      <w:r w:rsidR="00C92A61" w:rsidRPr="00955D8F">
        <w:t>196</w:t>
      </w:r>
      <w:r w:rsidRPr="00955D8F">
        <w:t xml:space="preserve"> руб</w:t>
      </w:r>
      <w:r w:rsidR="0097722B" w:rsidRPr="00955D8F">
        <w:t>.</w:t>
      </w:r>
      <w:r w:rsidRPr="00955D8F">
        <w:t xml:space="preserve"> или план выполнен на 95,</w:t>
      </w:r>
      <w:r w:rsidR="00955D8F" w:rsidRPr="00955D8F">
        <w:t>9</w:t>
      </w:r>
      <w:r w:rsidRPr="00955D8F">
        <w:t>%.:</w:t>
      </w:r>
    </w:p>
    <w:p w:rsidR="00AF7305" w:rsidRPr="00955D8F" w:rsidRDefault="00E51EDB" w:rsidP="00E51EDB">
      <w:pPr>
        <w:ind w:firstLine="567"/>
        <w:jc w:val="both"/>
      </w:pPr>
      <w:proofErr w:type="gramStart"/>
      <w:r>
        <w:t xml:space="preserve">а) </w:t>
      </w:r>
      <w:r w:rsidR="00AF7305" w:rsidRPr="00955D8F">
        <w:t>расходы по выплате дополнител</w:t>
      </w:r>
      <w:r w:rsidR="002043B4" w:rsidRPr="00955D8F">
        <w:t>ьного материального обеспечения</w:t>
      </w:r>
      <w:r w:rsidR="00AF7305" w:rsidRPr="00955D8F">
        <w:t xml:space="preserve"> гражданам, награжденным орденами и медалями за выдающиеся достижения и особые заслуги, составили 6</w:t>
      </w:r>
      <w:r w:rsidR="00C92A61" w:rsidRPr="00955D8F">
        <w:t> 567</w:t>
      </w:r>
      <w:r w:rsidR="00AE76A2" w:rsidRPr="00955D8F">
        <w:t> </w:t>
      </w:r>
      <w:r w:rsidR="00C92A61" w:rsidRPr="00955D8F">
        <w:t>343</w:t>
      </w:r>
      <w:r w:rsidR="00AE76A2" w:rsidRPr="00955D8F">
        <w:t xml:space="preserve"> </w:t>
      </w:r>
      <w:r w:rsidR="002043B4" w:rsidRPr="00955D8F">
        <w:t>руб.</w:t>
      </w:r>
      <w:r w:rsidR="00AF7305" w:rsidRPr="00955D8F">
        <w:t xml:space="preserve">, что на </w:t>
      </w:r>
      <w:r w:rsidR="00C92A61" w:rsidRPr="00955D8F">
        <w:t>276</w:t>
      </w:r>
      <w:r w:rsidR="00AE76A2" w:rsidRPr="00955D8F">
        <w:t> </w:t>
      </w:r>
      <w:r w:rsidR="00C92A61" w:rsidRPr="00955D8F">
        <w:t>585</w:t>
      </w:r>
      <w:r w:rsidR="00AE76A2" w:rsidRPr="00955D8F">
        <w:t xml:space="preserve"> </w:t>
      </w:r>
      <w:r w:rsidR="00AF7305" w:rsidRPr="00955D8F">
        <w:t>руб</w:t>
      </w:r>
      <w:r w:rsidR="002043B4" w:rsidRPr="00955D8F">
        <w:t>.</w:t>
      </w:r>
      <w:r w:rsidR="00AF7305" w:rsidRPr="00955D8F">
        <w:t xml:space="preserve"> меньше плана или план выполнен на 9</w:t>
      </w:r>
      <w:r w:rsidR="00955D8F" w:rsidRPr="00955D8F">
        <w:t>6</w:t>
      </w:r>
      <w:r w:rsidR="00AF7305" w:rsidRPr="00955D8F">
        <w:t>,</w:t>
      </w:r>
      <w:r w:rsidR="00955D8F" w:rsidRPr="00955D8F">
        <w:t>0</w:t>
      </w:r>
      <w:r w:rsidR="00AF7305" w:rsidRPr="00955D8F">
        <w:t xml:space="preserve">%. Количество получателей на </w:t>
      </w:r>
      <w:r w:rsidR="002E3018">
        <w:t>1 апреля 2015 года</w:t>
      </w:r>
      <w:r w:rsidR="00AF7305" w:rsidRPr="00955D8F">
        <w:t xml:space="preserve"> составило </w:t>
      </w:r>
      <w:r w:rsidR="00AE76A2" w:rsidRPr="00955D8F">
        <w:t>3 904</w:t>
      </w:r>
      <w:r w:rsidR="00AF7305" w:rsidRPr="00955D8F">
        <w:t xml:space="preserve"> человека, и по сравнению с численностью на </w:t>
      </w:r>
      <w:r w:rsidR="002E3018">
        <w:t>31 декабря</w:t>
      </w:r>
      <w:r w:rsidR="00AF7305" w:rsidRPr="00955D8F">
        <w:t xml:space="preserve"> 201</w:t>
      </w:r>
      <w:r w:rsidR="00C92A61" w:rsidRPr="00955D8F">
        <w:t>4</w:t>
      </w:r>
      <w:r w:rsidR="00AF7305" w:rsidRPr="00955D8F">
        <w:t xml:space="preserve"> года, снизилось на </w:t>
      </w:r>
      <w:r w:rsidR="00AE76A2" w:rsidRPr="00955D8F">
        <w:t>72</w:t>
      </w:r>
      <w:r w:rsidR="00AF7305" w:rsidRPr="00955D8F">
        <w:t xml:space="preserve"> человека;</w:t>
      </w:r>
      <w:proofErr w:type="gramEnd"/>
    </w:p>
    <w:p w:rsidR="00AF7305" w:rsidRPr="00955D8F" w:rsidRDefault="00E51EDB" w:rsidP="00E51EDB">
      <w:pPr>
        <w:ind w:firstLine="567"/>
        <w:jc w:val="both"/>
      </w:pPr>
      <w:r>
        <w:t xml:space="preserve">б) </w:t>
      </w:r>
      <w:r w:rsidR="00AF7305" w:rsidRPr="00955D8F">
        <w:t xml:space="preserve">расходы по выплате ежемесячных персональных выплат близким родственникам граждан, награжденных посмертно орденами и медалями Приднестровской Молдавской Республики, составили </w:t>
      </w:r>
      <w:r w:rsidR="00C92A61" w:rsidRPr="00955D8F">
        <w:t>222</w:t>
      </w:r>
      <w:r w:rsidR="00AE76A2" w:rsidRPr="00955D8F">
        <w:t> </w:t>
      </w:r>
      <w:r w:rsidR="002043B4" w:rsidRPr="00955D8F">
        <w:t>5</w:t>
      </w:r>
      <w:r w:rsidR="00C92A61" w:rsidRPr="00955D8F">
        <w:t>60</w:t>
      </w:r>
      <w:r w:rsidR="00AE76A2" w:rsidRPr="00955D8F">
        <w:t xml:space="preserve"> </w:t>
      </w:r>
      <w:r w:rsidR="002043B4" w:rsidRPr="00955D8F">
        <w:t>руб.</w:t>
      </w:r>
      <w:r w:rsidR="00AF7305" w:rsidRPr="00955D8F">
        <w:t xml:space="preserve">, что на </w:t>
      </w:r>
      <w:r w:rsidR="00C92A61" w:rsidRPr="00955D8F">
        <w:t>1</w:t>
      </w:r>
      <w:r w:rsidR="00AF7305" w:rsidRPr="00955D8F">
        <w:t>5</w:t>
      </w:r>
      <w:r w:rsidR="00AE76A2" w:rsidRPr="00955D8F">
        <w:t> </w:t>
      </w:r>
      <w:r w:rsidR="00C92A61" w:rsidRPr="00955D8F">
        <w:t>611</w:t>
      </w:r>
      <w:r w:rsidR="00AF7305" w:rsidRPr="00955D8F">
        <w:t xml:space="preserve"> руб</w:t>
      </w:r>
      <w:r w:rsidR="002043B4" w:rsidRPr="00955D8F">
        <w:t>.</w:t>
      </w:r>
      <w:r w:rsidR="00AF7305" w:rsidRPr="00955D8F">
        <w:t xml:space="preserve"> </w:t>
      </w:r>
      <w:r w:rsidR="00C92A61" w:rsidRPr="00955D8F">
        <w:t>меньше</w:t>
      </w:r>
      <w:r w:rsidR="00AF7305" w:rsidRPr="00955D8F">
        <w:t xml:space="preserve"> плана или план выполнен на </w:t>
      </w:r>
      <w:r w:rsidR="00C92A61" w:rsidRPr="00955D8F">
        <w:t>93,4</w:t>
      </w:r>
      <w:r w:rsidR="00AF7305" w:rsidRPr="00955D8F">
        <w:t xml:space="preserve">%. Количество получателей на конец отчетного периода составило </w:t>
      </w:r>
      <w:r w:rsidR="00AE76A2" w:rsidRPr="00955D8F">
        <w:t>304</w:t>
      </w:r>
      <w:r w:rsidR="00AF7305" w:rsidRPr="00955D8F">
        <w:t xml:space="preserve"> человек</w:t>
      </w:r>
      <w:r w:rsidR="00955D8F">
        <w:t>а</w:t>
      </w:r>
      <w:r w:rsidR="00AF7305" w:rsidRPr="00955D8F">
        <w:t>.</w:t>
      </w:r>
    </w:p>
    <w:p w:rsidR="00AF7305" w:rsidRPr="00955D8F" w:rsidRDefault="00AF7305" w:rsidP="00E51EDB">
      <w:pPr>
        <w:ind w:firstLine="567"/>
        <w:jc w:val="both"/>
      </w:pPr>
      <w:r w:rsidRPr="00955D8F">
        <w:t>Расходы по статье 160500 «выплата пособий на погребение» составили 4 0</w:t>
      </w:r>
      <w:r w:rsidR="00C92A61" w:rsidRPr="00955D8F">
        <w:t>39</w:t>
      </w:r>
      <w:r w:rsidRPr="00955D8F">
        <w:t> </w:t>
      </w:r>
      <w:r w:rsidR="00C92A61" w:rsidRPr="00955D8F">
        <w:t>34</w:t>
      </w:r>
      <w:r w:rsidRPr="00955D8F">
        <w:t>3 руб</w:t>
      </w:r>
      <w:r w:rsidR="002043B4" w:rsidRPr="00955D8F">
        <w:t xml:space="preserve">., </w:t>
      </w:r>
      <w:r w:rsidRPr="00955D8F">
        <w:t xml:space="preserve">не освоено средств на сумму </w:t>
      </w:r>
      <w:r w:rsidR="00C92A61" w:rsidRPr="00955D8F">
        <w:t>360</w:t>
      </w:r>
      <w:r w:rsidR="00AE76A2" w:rsidRPr="00955D8F">
        <w:t> </w:t>
      </w:r>
      <w:r w:rsidR="00C92A61" w:rsidRPr="00955D8F">
        <w:t>793</w:t>
      </w:r>
      <w:r w:rsidR="00AE76A2" w:rsidRPr="00955D8F">
        <w:t xml:space="preserve"> </w:t>
      </w:r>
      <w:r w:rsidRPr="00955D8F">
        <w:t>руб</w:t>
      </w:r>
      <w:r w:rsidR="002043B4" w:rsidRPr="00955D8F">
        <w:t>.</w:t>
      </w:r>
      <w:r w:rsidRPr="00955D8F">
        <w:t xml:space="preserve"> или план выполнен на 9</w:t>
      </w:r>
      <w:r w:rsidR="00C92A61" w:rsidRPr="00955D8F">
        <w:t>1</w:t>
      </w:r>
      <w:r w:rsidRPr="00955D8F">
        <w:t>,</w:t>
      </w:r>
      <w:r w:rsidR="00C92A61" w:rsidRPr="00955D8F">
        <w:t>8</w:t>
      </w:r>
      <w:r w:rsidRPr="00955D8F">
        <w:t>%:</w:t>
      </w:r>
    </w:p>
    <w:p w:rsidR="00AF7305" w:rsidRPr="00955D8F" w:rsidRDefault="00E51EDB" w:rsidP="00324F8D">
      <w:pPr>
        <w:ind w:firstLine="567"/>
        <w:jc w:val="both"/>
      </w:pPr>
      <w:r>
        <w:t xml:space="preserve">а) </w:t>
      </w:r>
      <w:r w:rsidR="00AF7305" w:rsidRPr="00955D8F">
        <w:t>расходы по выплате пособий на погребение получателей трудовых пенсий за счет средств фонда составили 3</w:t>
      </w:r>
      <w:r w:rsidR="00C92A61" w:rsidRPr="00955D8F">
        <w:t> 886</w:t>
      </w:r>
      <w:r w:rsidR="00AE76A2" w:rsidRPr="00955D8F">
        <w:t> </w:t>
      </w:r>
      <w:r w:rsidR="00C92A61" w:rsidRPr="00955D8F">
        <w:t>131</w:t>
      </w:r>
      <w:r w:rsidR="00AE76A2" w:rsidRPr="00955D8F">
        <w:t xml:space="preserve"> </w:t>
      </w:r>
      <w:r w:rsidR="00AF7305" w:rsidRPr="00955D8F">
        <w:t>руб</w:t>
      </w:r>
      <w:r w:rsidR="00F455A0" w:rsidRPr="00955D8F">
        <w:t>.</w:t>
      </w:r>
      <w:r w:rsidR="00AF7305" w:rsidRPr="00955D8F">
        <w:t xml:space="preserve">, что на </w:t>
      </w:r>
      <w:r w:rsidR="00C92A61" w:rsidRPr="00955D8F">
        <w:t>253</w:t>
      </w:r>
      <w:r w:rsidR="00AE76A2" w:rsidRPr="00955D8F">
        <w:t> </w:t>
      </w:r>
      <w:r w:rsidR="00C92A61" w:rsidRPr="00955D8F">
        <w:t>455</w:t>
      </w:r>
      <w:r w:rsidR="00AE76A2" w:rsidRPr="00955D8F">
        <w:t xml:space="preserve"> </w:t>
      </w:r>
      <w:r w:rsidR="00AF7305" w:rsidRPr="00955D8F">
        <w:t>руб</w:t>
      </w:r>
      <w:r w:rsidR="00F455A0" w:rsidRPr="00955D8F">
        <w:t>.</w:t>
      </w:r>
      <w:r w:rsidR="00AF7305" w:rsidRPr="00955D8F">
        <w:t xml:space="preserve"> меньше плана или план выполнен на 9</w:t>
      </w:r>
      <w:r w:rsidR="00C92A61" w:rsidRPr="00955D8F">
        <w:t>3</w:t>
      </w:r>
      <w:r w:rsidR="00AF7305" w:rsidRPr="00955D8F">
        <w:t>,</w:t>
      </w:r>
      <w:r w:rsidR="00955D8F">
        <w:t>9</w:t>
      </w:r>
      <w:r w:rsidR="00AF7305" w:rsidRPr="00955D8F">
        <w:t>%;</w:t>
      </w:r>
    </w:p>
    <w:p w:rsidR="00AF7305" w:rsidRPr="00955D8F" w:rsidRDefault="00324F8D" w:rsidP="00324F8D">
      <w:pPr>
        <w:ind w:firstLine="567"/>
        <w:jc w:val="both"/>
      </w:pPr>
      <w:r>
        <w:t xml:space="preserve">б) </w:t>
      </w:r>
      <w:r w:rsidR="00AF7305" w:rsidRPr="00955D8F">
        <w:t>расходы по выплате пособий на погребение получателей пенсий за счет средств республиканского бюджета составили 15</w:t>
      </w:r>
      <w:r w:rsidR="00C92A61" w:rsidRPr="00955D8F">
        <w:t>3</w:t>
      </w:r>
      <w:r w:rsidR="00AE76A2" w:rsidRPr="00955D8F">
        <w:t> </w:t>
      </w:r>
      <w:r w:rsidR="00C92A61" w:rsidRPr="00955D8F">
        <w:t>212</w:t>
      </w:r>
      <w:r w:rsidR="00AE76A2" w:rsidRPr="00955D8F">
        <w:t xml:space="preserve"> </w:t>
      </w:r>
      <w:r w:rsidR="00AF7305" w:rsidRPr="00955D8F">
        <w:t>руб</w:t>
      </w:r>
      <w:r w:rsidR="007778BD" w:rsidRPr="00955D8F">
        <w:t>.</w:t>
      </w:r>
      <w:r w:rsidR="00AF7305" w:rsidRPr="00955D8F">
        <w:t xml:space="preserve">, что на </w:t>
      </w:r>
      <w:r w:rsidR="00C92A61" w:rsidRPr="00955D8F">
        <w:t>107</w:t>
      </w:r>
      <w:r w:rsidR="00AE76A2" w:rsidRPr="00955D8F">
        <w:t> </w:t>
      </w:r>
      <w:r w:rsidR="00C92A61" w:rsidRPr="00955D8F">
        <w:t>338</w:t>
      </w:r>
      <w:r w:rsidR="00AE76A2" w:rsidRPr="00955D8F">
        <w:t xml:space="preserve"> </w:t>
      </w:r>
      <w:r w:rsidR="00AF7305" w:rsidRPr="00955D8F">
        <w:t>руб</w:t>
      </w:r>
      <w:r w:rsidR="007778BD" w:rsidRPr="00955D8F">
        <w:t>.</w:t>
      </w:r>
      <w:r w:rsidR="00AF7305" w:rsidRPr="00955D8F">
        <w:t xml:space="preserve"> меньше плана или план выполнен на </w:t>
      </w:r>
      <w:r w:rsidR="00C92A61" w:rsidRPr="00955D8F">
        <w:t>58,8</w:t>
      </w:r>
      <w:r w:rsidR="00AF7305" w:rsidRPr="00955D8F">
        <w:t>%.</w:t>
      </w:r>
    </w:p>
    <w:p w:rsidR="00AF7305" w:rsidRPr="00955D8F" w:rsidRDefault="00AF7305" w:rsidP="00AF7305">
      <w:pPr>
        <w:ind w:firstLine="709"/>
        <w:jc w:val="both"/>
      </w:pPr>
      <w:r w:rsidRPr="00955D8F">
        <w:t xml:space="preserve">В течение </w:t>
      </w:r>
      <w:r w:rsidR="00AE76A2" w:rsidRPr="00955D8F">
        <w:t xml:space="preserve">1 квартала </w:t>
      </w:r>
      <w:r w:rsidRPr="00955D8F">
        <w:t>201</w:t>
      </w:r>
      <w:r w:rsidR="00AE76A2" w:rsidRPr="00955D8F">
        <w:t>5</w:t>
      </w:r>
      <w:r w:rsidRPr="00955D8F">
        <w:t xml:space="preserve"> года за пособием на погребение получателей трудовых и социальных пенсий обратились </w:t>
      </w:r>
      <w:r w:rsidR="006042D5" w:rsidRPr="00955D8F">
        <w:t>1</w:t>
      </w:r>
      <w:r w:rsidR="001D7C1A" w:rsidRPr="00955D8F">
        <w:t> </w:t>
      </w:r>
      <w:r w:rsidR="00AE76A2" w:rsidRPr="00955D8F">
        <w:t>356</w:t>
      </w:r>
      <w:r w:rsidRPr="00955D8F">
        <w:t xml:space="preserve"> человек, средний размер пособия на погребение составил </w:t>
      </w:r>
      <w:r w:rsidR="00AE76A2" w:rsidRPr="00955D8F">
        <w:t>2 978,87</w:t>
      </w:r>
      <w:r w:rsidRPr="00955D8F">
        <w:t xml:space="preserve"> руб.</w:t>
      </w:r>
    </w:p>
    <w:p w:rsidR="00DA5C21" w:rsidRPr="00955D8F" w:rsidRDefault="00AF7305" w:rsidP="00442C98">
      <w:pPr>
        <w:ind w:firstLine="567"/>
        <w:jc w:val="both"/>
      </w:pPr>
      <w:r w:rsidRPr="00955D8F">
        <w:t xml:space="preserve">Расходы по статье 160600 «выплата ежемесячной и единовременной финансовой помощи» составили </w:t>
      </w:r>
      <w:r w:rsidR="00696352" w:rsidRPr="00955D8F">
        <w:t>13 870</w:t>
      </w:r>
      <w:r w:rsidR="00AE76A2" w:rsidRPr="00955D8F">
        <w:t> </w:t>
      </w:r>
      <w:r w:rsidR="00696352" w:rsidRPr="00955D8F">
        <w:t>100</w:t>
      </w:r>
      <w:r w:rsidR="00AE76A2" w:rsidRPr="00955D8F">
        <w:t xml:space="preserve"> </w:t>
      </w:r>
      <w:r w:rsidRPr="00955D8F">
        <w:t>руб</w:t>
      </w:r>
      <w:r w:rsidR="002B7D1D" w:rsidRPr="00955D8F">
        <w:t>.</w:t>
      </w:r>
      <w:r w:rsidRPr="00955D8F">
        <w:t xml:space="preserve">, что на </w:t>
      </w:r>
      <w:r w:rsidR="00696352" w:rsidRPr="00955D8F">
        <w:t>28 629</w:t>
      </w:r>
      <w:r w:rsidR="00AE76A2" w:rsidRPr="00955D8F">
        <w:t> </w:t>
      </w:r>
      <w:r w:rsidR="00696352" w:rsidRPr="00955D8F">
        <w:t>900</w:t>
      </w:r>
      <w:r w:rsidR="00AE76A2" w:rsidRPr="00955D8F">
        <w:t xml:space="preserve"> </w:t>
      </w:r>
      <w:r w:rsidRPr="00955D8F">
        <w:t>руб</w:t>
      </w:r>
      <w:r w:rsidR="002B7D1D" w:rsidRPr="00955D8F">
        <w:t>.</w:t>
      </w:r>
      <w:r w:rsidRPr="00955D8F">
        <w:t xml:space="preserve"> меньше плана или план выполнен на </w:t>
      </w:r>
      <w:r w:rsidR="00696352" w:rsidRPr="00955D8F">
        <w:t>32,6</w:t>
      </w:r>
      <w:r w:rsidRPr="00955D8F">
        <w:t xml:space="preserve">%. </w:t>
      </w:r>
    </w:p>
    <w:p w:rsidR="00AF7305" w:rsidRPr="00955D8F" w:rsidRDefault="00AF7305" w:rsidP="00442C98">
      <w:pPr>
        <w:ind w:firstLine="567"/>
        <w:jc w:val="both"/>
      </w:pPr>
      <w:r w:rsidRPr="00955D8F">
        <w:t>Расходы по статье 160700 «выплата за погибших в результате боевых действий по защите Приднестровской Молдавской Республики лиц, не являющихся гражданами Приднестровской Молдавской Республики» составили 27 </w:t>
      </w:r>
      <w:r w:rsidR="00696352" w:rsidRPr="00955D8F">
        <w:t>94</w:t>
      </w:r>
      <w:r w:rsidRPr="00955D8F">
        <w:t>2 руб</w:t>
      </w:r>
      <w:r w:rsidR="00F82489" w:rsidRPr="00955D8F">
        <w:t>.</w:t>
      </w:r>
      <w:r w:rsidRPr="00955D8F">
        <w:t>, то есть план выполнен на 100,0%:</w:t>
      </w:r>
    </w:p>
    <w:p w:rsidR="00AF7305" w:rsidRPr="00955D8F" w:rsidRDefault="00324F8D" w:rsidP="002E3018">
      <w:pPr>
        <w:ind w:firstLine="567"/>
        <w:jc w:val="both"/>
      </w:pPr>
      <w:r>
        <w:t xml:space="preserve">а) </w:t>
      </w:r>
      <w:r w:rsidR="00AF7305" w:rsidRPr="00955D8F">
        <w:t>на выплату компенсаций близким родственникам, проживающим за пределами Приднестровской Молдавской Республики, за лиц, погибших, в результате боевых действий по защите Приднестровской Молдавской Республики израсходовано 27</w:t>
      </w:r>
      <w:r w:rsidR="00FC1C6E" w:rsidRPr="00955D8F">
        <w:t> </w:t>
      </w:r>
      <w:r w:rsidR="00AF7305" w:rsidRPr="00955D8F">
        <w:t>000</w:t>
      </w:r>
      <w:r w:rsidR="00FC1C6E" w:rsidRPr="00955D8F">
        <w:t xml:space="preserve"> </w:t>
      </w:r>
      <w:r w:rsidR="00F82489" w:rsidRPr="00955D8F">
        <w:t>руб.</w:t>
      </w:r>
      <w:r w:rsidR="002E3018" w:rsidRPr="002E3018">
        <w:t xml:space="preserve"> </w:t>
      </w:r>
      <w:r w:rsidR="002E3018" w:rsidRPr="00955D8F">
        <w:t>Количество получателей составляет 8 человек и установленный размер равен 1 125 руб.</w:t>
      </w:r>
      <w:r w:rsidR="00AF7305" w:rsidRPr="00955D8F">
        <w:t>;</w:t>
      </w:r>
    </w:p>
    <w:p w:rsidR="00AF7305" w:rsidRPr="00955D8F" w:rsidRDefault="00324F8D" w:rsidP="00324F8D">
      <w:pPr>
        <w:ind w:firstLine="567"/>
        <w:jc w:val="both"/>
      </w:pPr>
      <w:r>
        <w:t xml:space="preserve">б) </w:t>
      </w:r>
      <w:r w:rsidR="00AF7305" w:rsidRPr="00955D8F">
        <w:t>на оплату почтовых услуг за перевод и доставку компенсаций и ежемесячных персональных выплат израсходовано 9</w:t>
      </w:r>
      <w:r w:rsidR="00696352" w:rsidRPr="00955D8F">
        <w:t>4</w:t>
      </w:r>
      <w:r w:rsidR="00AF7305" w:rsidRPr="00955D8F">
        <w:t>2 руб</w:t>
      </w:r>
      <w:r w:rsidR="00F82489" w:rsidRPr="00955D8F">
        <w:t>.</w:t>
      </w:r>
    </w:p>
    <w:p w:rsidR="00AF7305" w:rsidRPr="00955D8F" w:rsidRDefault="00AF7305" w:rsidP="00324F8D">
      <w:pPr>
        <w:ind w:firstLine="567"/>
        <w:jc w:val="both"/>
      </w:pPr>
      <w:r w:rsidRPr="00955D8F">
        <w:t>Расходы по статье 160800 «расходы по доставке пенсий» составили 1 </w:t>
      </w:r>
      <w:r w:rsidR="00696352" w:rsidRPr="00955D8F">
        <w:t>2</w:t>
      </w:r>
      <w:r w:rsidRPr="00955D8F">
        <w:t>8</w:t>
      </w:r>
      <w:r w:rsidR="00696352" w:rsidRPr="00955D8F">
        <w:t>9</w:t>
      </w:r>
      <w:r w:rsidRPr="00955D8F">
        <w:t> </w:t>
      </w:r>
      <w:r w:rsidR="00696352" w:rsidRPr="00955D8F">
        <w:t>6</w:t>
      </w:r>
      <w:r w:rsidRPr="00955D8F">
        <w:t>9</w:t>
      </w:r>
      <w:r w:rsidR="00696352" w:rsidRPr="00955D8F">
        <w:t>0</w:t>
      </w:r>
      <w:r w:rsidRPr="00955D8F">
        <w:t xml:space="preserve"> руб</w:t>
      </w:r>
      <w:r w:rsidR="006257BF" w:rsidRPr="00955D8F">
        <w:t xml:space="preserve">., </w:t>
      </w:r>
      <w:r w:rsidRPr="00955D8F">
        <w:t xml:space="preserve"> не освоено средств на сумму 3</w:t>
      </w:r>
      <w:r w:rsidR="00696352" w:rsidRPr="00955D8F">
        <w:t>51</w:t>
      </w:r>
      <w:r w:rsidR="00FC1C6E" w:rsidRPr="00955D8F">
        <w:t> </w:t>
      </w:r>
      <w:r w:rsidR="00696352" w:rsidRPr="00955D8F">
        <w:t>244</w:t>
      </w:r>
      <w:r w:rsidR="00FC1C6E" w:rsidRPr="00955D8F">
        <w:t xml:space="preserve"> </w:t>
      </w:r>
      <w:r w:rsidRPr="00955D8F">
        <w:t>руб</w:t>
      </w:r>
      <w:r w:rsidR="006257BF" w:rsidRPr="00955D8F">
        <w:t>.</w:t>
      </w:r>
      <w:r w:rsidRPr="00955D8F">
        <w:t xml:space="preserve"> или план выполнен на 7</w:t>
      </w:r>
      <w:r w:rsidR="00696352" w:rsidRPr="00955D8F">
        <w:t>8</w:t>
      </w:r>
      <w:r w:rsidRPr="00955D8F">
        <w:t>,</w:t>
      </w:r>
      <w:r w:rsidR="00957A1B">
        <w:t>6</w:t>
      </w:r>
      <w:r w:rsidRPr="00955D8F">
        <w:t>%:</w:t>
      </w:r>
    </w:p>
    <w:p w:rsidR="00AF7305" w:rsidRPr="00955D8F" w:rsidRDefault="00324F8D" w:rsidP="00324F8D">
      <w:pPr>
        <w:ind w:firstLine="567"/>
        <w:jc w:val="both"/>
      </w:pPr>
      <w:r>
        <w:t xml:space="preserve">а) </w:t>
      </w:r>
      <w:r w:rsidR="00AF7305" w:rsidRPr="00955D8F">
        <w:t>расходы по доставке трудовых пенсий, назначенных на общих основаниях и назначенных досрочно, за счет средств фонда составили 1</w:t>
      </w:r>
      <w:r w:rsidR="00696352" w:rsidRPr="00955D8F">
        <w:t> 178</w:t>
      </w:r>
      <w:r w:rsidR="00FC1C6E" w:rsidRPr="00955D8F">
        <w:t> </w:t>
      </w:r>
      <w:r w:rsidR="00696352" w:rsidRPr="00955D8F">
        <w:t>449</w:t>
      </w:r>
      <w:r w:rsidR="00FC1C6E" w:rsidRPr="00955D8F">
        <w:t xml:space="preserve"> </w:t>
      </w:r>
      <w:r w:rsidR="00AF7305" w:rsidRPr="00955D8F">
        <w:t>руб</w:t>
      </w:r>
      <w:r w:rsidR="00B672B9" w:rsidRPr="00955D8F">
        <w:t>.</w:t>
      </w:r>
      <w:r w:rsidR="00AF7305" w:rsidRPr="00955D8F">
        <w:t>, что на 3</w:t>
      </w:r>
      <w:r w:rsidR="00696352" w:rsidRPr="00955D8F">
        <w:t>16</w:t>
      </w:r>
      <w:r w:rsidR="00FC1C6E" w:rsidRPr="00955D8F">
        <w:t> </w:t>
      </w:r>
      <w:r w:rsidR="00696352" w:rsidRPr="00955D8F">
        <w:t>415</w:t>
      </w:r>
      <w:r w:rsidR="00FC1C6E" w:rsidRPr="00955D8F">
        <w:t xml:space="preserve"> </w:t>
      </w:r>
      <w:r w:rsidR="00AF7305" w:rsidRPr="00955D8F">
        <w:t>руб</w:t>
      </w:r>
      <w:r w:rsidR="00B672B9" w:rsidRPr="00955D8F">
        <w:t>.</w:t>
      </w:r>
      <w:r w:rsidR="00AF7305" w:rsidRPr="00955D8F">
        <w:t xml:space="preserve"> меньше плана или план выполнен на 7</w:t>
      </w:r>
      <w:r w:rsidR="00696352" w:rsidRPr="00955D8F">
        <w:t>8</w:t>
      </w:r>
      <w:r w:rsidR="00AF7305" w:rsidRPr="00955D8F">
        <w:t>,</w:t>
      </w:r>
      <w:r w:rsidR="00696352" w:rsidRPr="00955D8F">
        <w:t>8</w:t>
      </w:r>
      <w:r w:rsidR="00AF7305" w:rsidRPr="00955D8F">
        <w:t>%;</w:t>
      </w:r>
    </w:p>
    <w:p w:rsidR="00AF7305" w:rsidRPr="00955D8F" w:rsidRDefault="00324F8D" w:rsidP="00324F8D">
      <w:pPr>
        <w:ind w:firstLine="567"/>
        <w:jc w:val="both"/>
      </w:pPr>
      <w:r>
        <w:t xml:space="preserve">б) </w:t>
      </w:r>
      <w:r w:rsidR="00AF7305" w:rsidRPr="00955D8F">
        <w:t>расходы по доставке трудовых пенсий, назначенных на основаниях для военнослужащих, социальных пенсий, доплат и прочих выплат пенсионерам за счет средств республиканского бюджета составили 1</w:t>
      </w:r>
      <w:r w:rsidR="00696352" w:rsidRPr="00955D8F">
        <w:t>11</w:t>
      </w:r>
      <w:r w:rsidR="00FC1C6E" w:rsidRPr="00955D8F">
        <w:t> </w:t>
      </w:r>
      <w:r w:rsidR="00696352" w:rsidRPr="00955D8F">
        <w:t>241</w:t>
      </w:r>
      <w:r w:rsidR="00FC1C6E" w:rsidRPr="00955D8F">
        <w:t xml:space="preserve"> </w:t>
      </w:r>
      <w:r w:rsidR="00AF7305" w:rsidRPr="00955D8F">
        <w:t>руб</w:t>
      </w:r>
      <w:r w:rsidR="00B672B9" w:rsidRPr="00955D8F">
        <w:t>.</w:t>
      </w:r>
      <w:r w:rsidR="00AF7305" w:rsidRPr="00955D8F">
        <w:t xml:space="preserve">, что на </w:t>
      </w:r>
      <w:r w:rsidR="00696352" w:rsidRPr="00955D8F">
        <w:t>34</w:t>
      </w:r>
      <w:r w:rsidR="00FC1C6E" w:rsidRPr="00955D8F">
        <w:t> </w:t>
      </w:r>
      <w:r w:rsidR="00696352" w:rsidRPr="00955D8F">
        <w:t>829</w:t>
      </w:r>
      <w:r w:rsidR="00FC1C6E" w:rsidRPr="00955D8F">
        <w:t xml:space="preserve"> </w:t>
      </w:r>
      <w:r w:rsidR="00AF7305" w:rsidRPr="00955D8F">
        <w:t>руб</w:t>
      </w:r>
      <w:r w:rsidR="00B672B9" w:rsidRPr="00955D8F">
        <w:t xml:space="preserve">. </w:t>
      </w:r>
      <w:r w:rsidR="00AF7305" w:rsidRPr="00955D8F">
        <w:t xml:space="preserve">меньше плана или план выполнен на </w:t>
      </w:r>
      <w:r w:rsidR="00696352" w:rsidRPr="00955D8F">
        <w:t>76,</w:t>
      </w:r>
      <w:r w:rsidR="00FB63ED">
        <w:t>2</w:t>
      </w:r>
      <w:r w:rsidR="00AF7305" w:rsidRPr="00955D8F">
        <w:t>%.</w:t>
      </w:r>
    </w:p>
    <w:p w:rsidR="00AF7305" w:rsidRPr="00955D8F" w:rsidRDefault="00AF7305" w:rsidP="00442C98">
      <w:pPr>
        <w:ind w:firstLine="567"/>
        <w:jc w:val="both"/>
      </w:pPr>
      <w:r w:rsidRPr="00955D8F">
        <w:t>Оплата услуг ЗАО «Приднестровский Сберегательный банк» производилась в соответствие со статьей 2</w:t>
      </w:r>
      <w:r w:rsidR="0048702F" w:rsidRPr="00955D8F">
        <w:t>0</w:t>
      </w:r>
      <w:r w:rsidRPr="00955D8F">
        <w:t xml:space="preserve"> Закона Приднестровской Молдавской Республики от </w:t>
      </w:r>
      <w:r w:rsidR="0048702F" w:rsidRPr="00955D8F">
        <w:t>30</w:t>
      </w:r>
      <w:r w:rsidRPr="00955D8F">
        <w:t xml:space="preserve"> декабря 201</w:t>
      </w:r>
      <w:r w:rsidR="0048702F" w:rsidRPr="00955D8F">
        <w:t>4</w:t>
      </w:r>
      <w:r w:rsidRPr="00955D8F">
        <w:t xml:space="preserve"> года № </w:t>
      </w:r>
      <w:r w:rsidR="0048702F" w:rsidRPr="00955D8F">
        <w:t>224</w:t>
      </w:r>
      <w:r w:rsidRPr="00955D8F">
        <w:t>-З-</w:t>
      </w:r>
      <w:r w:rsidRPr="00955D8F">
        <w:rPr>
          <w:lang w:val="en-US"/>
        </w:rPr>
        <w:t>V</w:t>
      </w:r>
      <w:r w:rsidRPr="00955D8F">
        <w:t xml:space="preserve"> «О бюджете Единого государственного фонда социального страхования </w:t>
      </w:r>
      <w:r w:rsidRPr="00955D8F">
        <w:lastRenderedPageBreak/>
        <w:t>Приднестровской Молдавской Республики на 201</w:t>
      </w:r>
      <w:r w:rsidR="00DA5C21" w:rsidRPr="00955D8F">
        <w:t>5</w:t>
      </w:r>
      <w:r w:rsidRPr="00955D8F">
        <w:t xml:space="preserve"> </w:t>
      </w:r>
      <w:r w:rsidR="002E3018">
        <w:t xml:space="preserve">год </w:t>
      </w:r>
      <w:r w:rsidR="00DA5C21" w:rsidRPr="00955D8F">
        <w:t>и плановый период 2016 -</w:t>
      </w:r>
      <w:r w:rsidRPr="00955D8F">
        <w:t xml:space="preserve"> 201</w:t>
      </w:r>
      <w:r w:rsidR="00DA5C21" w:rsidRPr="00955D8F">
        <w:t>7</w:t>
      </w:r>
      <w:r w:rsidRPr="00955D8F">
        <w:t xml:space="preserve"> год</w:t>
      </w:r>
      <w:r w:rsidR="00DA5C21" w:rsidRPr="00955D8F">
        <w:t>ов</w:t>
      </w:r>
      <w:r w:rsidRPr="00955D8F">
        <w:t>» (САЗ 1</w:t>
      </w:r>
      <w:r w:rsidR="00DA5C21" w:rsidRPr="00955D8F">
        <w:t>5</w:t>
      </w:r>
      <w:r w:rsidRPr="00955D8F">
        <w:t>-1) в размере 0,5 процента от доставленных сумм.</w:t>
      </w:r>
    </w:p>
    <w:p w:rsidR="00AF7305" w:rsidRPr="00955D8F" w:rsidRDefault="00AF7305" w:rsidP="00442C98">
      <w:pPr>
        <w:ind w:firstLine="567"/>
        <w:jc w:val="both"/>
      </w:pPr>
      <w:r w:rsidRPr="00955D8F">
        <w:t>Экономия средств</w:t>
      </w:r>
      <w:r w:rsidR="002E3018">
        <w:t>, предусмотренная пунктом 30 вышеуказанного Закона,</w:t>
      </w:r>
      <w:r w:rsidRPr="00955D8F">
        <w:t xml:space="preserve"> обусловлена снижением расходов на выплату пенсий, надбавок, повышений, доплат и прочих выплат пенсионерам в связи со снижением численности получателей, а также увеличением количества пенсионеров, желающих получать пенсию путем зачисления во вклады.</w:t>
      </w:r>
    </w:p>
    <w:p w:rsidR="00AF7305" w:rsidRPr="00955D8F" w:rsidRDefault="00AF7305" w:rsidP="00442C98">
      <w:pPr>
        <w:ind w:firstLine="567"/>
        <w:jc w:val="both"/>
      </w:pPr>
      <w:r w:rsidRPr="00955D8F">
        <w:t xml:space="preserve">Расходы по статье 160900 «выплата гуманитарной помощи Российской Федерации» составили </w:t>
      </w:r>
      <w:r w:rsidR="00DF0F97" w:rsidRPr="00955D8F">
        <w:t>18 491</w:t>
      </w:r>
      <w:r w:rsidR="00FC1C6E" w:rsidRPr="00955D8F">
        <w:t> </w:t>
      </w:r>
      <w:r w:rsidR="00DF0F97" w:rsidRPr="00955D8F">
        <w:t>568</w:t>
      </w:r>
      <w:r w:rsidR="00FC1C6E" w:rsidRPr="00955D8F">
        <w:t xml:space="preserve"> </w:t>
      </w:r>
      <w:r w:rsidRPr="00955D8F">
        <w:t>руб</w:t>
      </w:r>
      <w:r w:rsidR="00442C98" w:rsidRPr="00955D8F">
        <w:t>.</w:t>
      </w:r>
      <w:r w:rsidRPr="00955D8F">
        <w:t>, что не предусмотрено плановыми показателями на отчетный период, в том числе:</w:t>
      </w:r>
    </w:p>
    <w:p w:rsidR="00AF7305" w:rsidRPr="00955D8F" w:rsidRDefault="00324F8D" w:rsidP="00324F8D">
      <w:pPr>
        <w:ind w:firstLine="567"/>
        <w:jc w:val="both"/>
      </w:pPr>
      <w:r>
        <w:t xml:space="preserve">а) </w:t>
      </w:r>
      <w:r w:rsidR="00AF7305" w:rsidRPr="00955D8F">
        <w:t>выплачено ежемесячной гуманитарной помощи Российской Федерации, пенсионерам Приднестровской Молдавской Республики в размере 1</w:t>
      </w:r>
      <w:r w:rsidR="0048702F" w:rsidRPr="00955D8F">
        <w:t>00</w:t>
      </w:r>
      <w:r w:rsidR="00AF7305" w:rsidRPr="00955D8F">
        <w:t xml:space="preserve"> руб</w:t>
      </w:r>
      <w:r w:rsidR="005C40C9" w:rsidRPr="00955D8F">
        <w:t>.</w:t>
      </w:r>
      <w:r w:rsidR="00AF7305" w:rsidRPr="00955D8F">
        <w:t xml:space="preserve"> на сумму – </w:t>
      </w:r>
      <w:r w:rsidR="00DF0F97" w:rsidRPr="00955D8F">
        <w:t>18 471</w:t>
      </w:r>
      <w:r w:rsidR="00FC1C6E" w:rsidRPr="00955D8F">
        <w:t> </w:t>
      </w:r>
      <w:r w:rsidR="00DF0F97" w:rsidRPr="00955D8F">
        <w:t>500</w:t>
      </w:r>
      <w:r w:rsidR="00FC1C6E" w:rsidRPr="00955D8F">
        <w:t xml:space="preserve"> </w:t>
      </w:r>
      <w:r w:rsidR="00AF7305" w:rsidRPr="00955D8F">
        <w:t>руб</w:t>
      </w:r>
      <w:r w:rsidR="00442C98" w:rsidRPr="00955D8F">
        <w:t>.</w:t>
      </w:r>
      <w:r w:rsidR="00AF7305" w:rsidRPr="00955D8F">
        <w:t>;</w:t>
      </w:r>
    </w:p>
    <w:p w:rsidR="00081F93" w:rsidRPr="00955D8F" w:rsidRDefault="00324F8D" w:rsidP="00324F8D">
      <w:pPr>
        <w:tabs>
          <w:tab w:val="left" w:pos="567"/>
        </w:tabs>
        <w:jc w:val="both"/>
      </w:pPr>
      <w:r>
        <w:tab/>
      </w:r>
      <w:r w:rsidR="008C1368">
        <w:t xml:space="preserve">б) </w:t>
      </w:r>
      <w:r w:rsidR="00AF7305" w:rsidRPr="00955D8F">
        <w:t xml:space="preserve">возврат возвращенных излишне полученных сумм гуманитарной помощи Российской Федерации (переплат) прошлых лет составили </w:t>
      </w:r>
      <w:r w:rsidR="00DF0F97" w:rsidRPr="00955D8F">
        <w:t>20</w:t>
      </w:r>
      <w:r w:rsidR="00FC1C6E" w:rsidRPr="00955D8F">
        <w:t> </w:t>
      </w:r>
      <w:r w:rsidR="00DF0F97" w:rsidRPr="00955D8F">
        <w:t>068</w:t>
      </w:r>
      <w:r w:rsidR="00FC1C6E" w:rsidRPr="00955D8F">
        <w:t xml:space="preserve"> </w:t>
      </w:r>
      <w:r w:rsidR="00AF7305" w:rsidRPr="00955D8F">
        <w:t>руб.</w:t>
      </w:r>
    </w:p>
    <w:p w:rsidR="00081F93" w:rsidRPr="00955D8F" w:rsidRDefault="00081F93" w:rsidP="00081F93">
      <w:pPr>
        <w:tabs>
          <w:tab w:val="left" w:pos="567"/>
        </w:tabs>
        <w:jc w:val="both"/>
      </w:pPr>
      <w:r w:rsidRPr="00955D8F">
        <w:tab/>
        <w:t xml:space="preserve"> </w:t>
      </w:r>
      <w:proofErr w:type="gramStart"/>
      <w:r w:rsidRPr="00955D8F">
        <w:t>В соответствии с Постановлением Правительства Приднестровской Молдавской Республики от 26 февраля 2015 года № 39 «О некоторых особенностях финансирования расходов бюджетов различных уровней Приднестровской Молдавской Республики», решением государственной комиссии по определению финансирования основ</w:t>
      </w:r>
      <w:r w:rsidR="00821924" w:rsidRPr="00955D8F">
        <w:t>ных направлений расходов бюджетов</w:t>
      </w:r>
      <w:r w:rsidRPr="00955D8F">
        <w:t xml:space="preserve"> уровней от 27 февраля 2015 года установлено, что в связи с недостаточностью средств бюджета Единый государственный фонд социального страхования Приднестровской Молдавской Республики финансирование расходов на</w:t>
      </w:r>
      <w:proofErr w:type="gramEnd"/>
      <w:r w:rsidRPr="00955D8F">
        <w:t xml:space="preserve"> выплату трудовых пенсий </w:t>
      </w:r>
      <w:r w:rsidR="00821924" w:rsidRPr="00955D8F">
        <w:t>с 1 марта 2015 года производит</w:t>
      </w:r>
      <w:r w:rsidRPr="00955D8F">
        <w:t xml:space="preserve"> в размере 70 процентов от начисленных сумм.</w:t>
      </w:r>
    </w:p>
    <w:p w:rsidR="00045B2E" w:rsidRDefault="00FC1C6E" w:rsidP="00DA5512">
      <w:pPr>
        <w:ind w:firstLine="708"/>
        <w:jc w:val="both"/>
      </w:pPr>
      <w:proofErr w:type="gramStart"/>
      <w:r w:rsidRPr="00955D8F">
        <w:t xml:space="preserve">С учетом этого сложилась задолженность в размере 30% </w:t>
      </w:r>
      <w:r w:rsidR="00045B2E" w:rsidRPr="00955D8F">
        <w:t>по состоянию на 1 апреля 2015 года перед получателями пенсий в сумме 52 790 546 руб.; долг по выплате ежемесячной и единовременной финансовой помощи в размере 50,00 руб. на получателя в сумме 7 123 950</w:t>
      </w:r>
      <w:r w:rsidR="00045B2E">
        <w:t xml:space="preserve"> руб. Данные суммы являются задолженностью бюджета </w:t>
      </w:r>
      <w:r w:rsidR="00821924">
        <w:t>Единого государственного</w:t>
      </w:r>
      <w:r w:rsidR="001D7C1A" w:rsidRPr="000F1CCB">
        <w:t xml:space="preserve"> фонд</w:t>
      </w:r>
      <w:r w:rsidR="00821924">
        <w:t>а</w:t>
      </w:r>
      <w:r w:rsidR="001D7C1A" w:rsidRPr="000F1CCB">
        <w:t xml:space="preserve"> социального страхования Приднестровской Молдавской Республики</w:t>
      </w:r>
      <w:r w:rsidR="00045B2E">
        <w:t xml:space="preserve">  и подлежат выплате</w:t>
      </w:r>
      <w:proofErr w:type="gramEnd"/>
      <w:r w:rsidR="00045B2E">
        <w:t xml:space="preserve"> в будущих периодах</w:t>
      </w:r>
      <w:r w:rsidR="00821924">
        <w:t>.</w:t>
      </w:r>
      <w:r w:rsidR="00045B2E">
        <w:t xml:space="preserve"> При погашении задолженности в размере 30% потребуется дополнительн</w:t>
      </w:r>
      <w:r w:rsidR="00DA5512">
        <w:t>ые средства по доставке пенсий в размере 68 249 руб.</w:t>
      </w:r>
    </w:p>
    <w:p w:rsidR="00045B2E" w:rsidRDefault="00045B2E" w:rsidP="00045B2E">
      <w:pPr>
        <w:jc w:val="both"/>
      </w:pPr>
      <w:r>
        <w:t xml:space="preserve"> </w:t>
      </w:r>
    </w:p>
    <w:p w:rsidR="00AF7305" w:rsidRPr="000F461F" w:rsidRDefault="00AF7305" w:rsidP="00AF7305">
      <w:pPr>
        <w:jc w:val="center"/>
      </w:pPr>
      <w:r w:rsidRPr="000F461F">
        <w:t>Информация об остатках средств</w:t>
      </w:r>
    </w:p>
    <w:p w:rsidR="007153BF" w:rsidRPr="00913E08" w:rsidRDefault="007153BF" w:rsidP="007153BF">
      <w:pPr>
        <w:ind w:firstLine="709"/>
      </w:pPr>
      <w:r w:rsidRPr="00913E08">
        <w:t xml:space="preserve"> </w:t>
      </w:r>
    </w:p>
    <w:p w:rsidR="007F2303" w:rsidRPr="00B01981" w:rsidRDefault="00C24995" w:rsidP="007F2303">
      <w:pPr>
        <w:ind w:firstLine="567"/>
        <w:jc w:val="both"/>
      </w:pPr>
      <w:r w:rsidRPr="00B01981">
        <w:t>Остаток средств на 1 апреля 201</w:t>
      </w:r>
      <w:r w:rsidR="009B73B4" w:rsidRPr="00B01981">
        <w:t>5</w:t>
      </w:r>
      <w:r w:rsidRPr="00B01981">
        <w:t xml:space="preserve"> года составил </w:t>
      </w:r>
      <w:r w:rsidR="00D356C6" w:rsidRPr="00B01981">
        <w:t>78 874 971</w:t>
      </w:r>
      <w:r w:rsidRPr="00B01981">
        <w:t xml:space="preserve">  руб., из них не использованные целевые средства по программе «Приобретение медицинского оборудования для лечебно-профилактических учреждений» в сумме </w:t>
      </w:r>
      <w:r w:rsidR="00B01981" w:rsidRPr="00B01981">
        <w:t>6 027 011</w:t>
      </w:r>
      <w:r w:rsidRPr="00B01981">
        <w:t xml:space="preserve"> руб., в том числе </w:t>
      </w:r>
      <w:r w:rsidR="00B01981" w:rsidRPr="00B01981">
        <w:t>3 112 500</w:t>
      </w:r>
      <w:r w:rsidRPr="00B01981">
        <w:t xml:space="preserve"> руб. </w:t>
      </w:r>
      <w:r w:rsidR="00B01981">
        <w:t xml:space="preserve">остаток </w:t>
      </w:r>
      <w:r w:rsidRPr="00B01981">
        <w:t>задолженност</w:t>
      </w:r>
      <w:r w:rsidR="00B01981">
        <w:t>и</w:t>
      </w:r>
      <w:r w:rsidRPr="00B01981">
        <w:t xml:space="preserve"> за  201</w:t>
      </w:r>
      <w:r w:rsidR="00B01981" w:rsidRPr="00B01981">
        <w:t xml:space="preserve">4 год. </w:t>
      </w:r>
      <w:r w:rsidR="0030222D">
        <w:t>В сумме остатка по пенсиям и единовременного денежного пособия также включена сумма хищения, которое произошло в декабре 2014 года. По пенсиям сумма составила – 80 989 руб., по ЕДП – 5 500 руб</w:t>
      </w:r>
      <w:proofErr w:type="gramStart"/>
      <w:r w:rsidR="0030222D">
        <w:t>..</w:t>
      </w:r>
      <w:proofErr w:type="gramEnd"/>
    </w:p>
    <w:p w:rsidR="00C24995" w:rsidRPr="003C2BF5" w:rsidRDefault="00C24995" w:rsidP="00C24995">
      <w:pPr>
        <w:jc w:val="center"/>
        <w:rPr>
          <w:sz w:val="16"/>
          <w:szCs w:val="16"/>
        </w:rPr>
      </w:pPr>
    </w:p>
    <w:p w:rsidR="007153BF" w:rsidRPr="00D917ED" w:rsidRDefault="007153BF" w:rsidP="007153BF">
      <w:pPr>
        <w:ind w:firstLine="709"/>
        <w:jc w:val="both"/>
      </w:pPr>
      <w:r w:rsidRPr="00D917ED">
        <w:t>Задолженность республиканского бюджета Единому фонду на 1 апреля 201</w:t>
      </w:r>
      <w:r w:rsidR="009B73B4" w:rsidRPr="00D917ED">
        <w:t>5</w:t>
      </w:r>
      <w:r w:rsidRPr="00D917ED">
        <w:t xml:space="preserve"> года </w:t>
      </w:r>
      <w:r w:rsidRPr="005F5A8E">
        <w:t xml:space="preserve">составила </w:t>
      </w:r>
      <w:r w:rsidR="007B24CF" w:rsidRPr="005F5A8E">
        <w:t>1 482 914</w:t>
      </w:r>
      <w:r w:rsidRPr="005F5A8E">
        <w:t xml:space="preserve"> руб.,</w:t>
      </w:r>
      <w:r w:rsidRPr="007B24CF">
        <w:t xml:space="preserve"> расшифровка приведена в таблице № 1</w:t>
      </w:r>
      <w:r w:rsidR="00D356C6">
        <w:t>2</w:t>
      </w:r>
      <w:r w:rsidRPr="007B24CF">
        <w:t>.</w:t>
      </w:r>
    </w:p>
    <w:p w:rsidR="00AF7305" w:rsidRPr="009B73B4" w:rsidRDefault="00AF7305" w:rsidP="00AF7305">
      <w:pPr>
        <w:jc w:val="center"/>
        <w:rPr>
          <w:color w:val="FF0000"/>
          <w:sz w:val="16"/>
          <w:szCs w:val="16"/>
          <w:highlight w:val="yellow"/>
        </w:rPr>
      </w:pPr>
    </w:p>
    <w:p w:rsidR="002E3018" w:rsidRDefault="00AF7305" w:rsidP="00AF7305">
      <w:pPr>
        <w:jc w:val="right"/>
      </w:pPr>
      <w:r w:rsidRPr="00D917ED">
        <w:t>Таблица № 1</w:t>
      </w:r>
      <w:r w:rsidR="00D356C6">
        <w:t>2</w:t>
      </w:r>
    </w:p>
    <w:p w:rsidR="00AF7305" w:rsidRPr="00D917ED" w:rsidRDefault="00452B78" w:rsidP="00AF7305">
      <w:pPr>
        <w:jc w:val="right"/>
      </w:pPr>
      <w:r w:rsidRPr="00D917ED">
        <w:t xml:space="preserve"> (руб.)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1134"/>
        <w:gridCol w:w="1276"/>
        <w:gridCol w:w="1417"/>
        <w:gridCol w:w="1276"/>
      </w:tblGrid>
      <w:tr w:rsidR="00AF7305" w:rsidRPr="00F0201E" w:rsidTr="00AA1AE0">
        <w:trPr>
          <w:cantSplit/>
          <w:trHeight w:val="873"/>
        </w:trPr>
        <w:tc>
          <w:tcPr>
            <w:tcW w:w="4678" w:type="dxa"/>
            <w:shd w:val="clear" w:color="auto" w:fill="auto"/>
            <w:vAlign w:val="center"/>
          </w:tcPr>
          <w:p w:rsidR="00AF7305" w:rsidRPr="00AA1AE0" w:rsidRDefault="00AF7305" w:rsidP="00A11C35">
            <w:pPr>
              <w:jc w:val="center"/>
              <w:rPr>
                <w:sz w:val="22"/>
                <w:szCs w:val="22"/>
              </w:rPr>
            </w:pPr>
            <w:r w:rsidRPr="00AA1AE0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7305" w:rsidRPr="00AA1AE0" w:rsidRDefault="00AF7305" w:rsidP="009B73B4">
            <w:pPr>
              <w:jc w:val="center"/>
              <w:rPr>
                <w:sz w:val="22"/>
                <w:szCs w:val="22"/>
              </w:rPr>
            </w:pPr>
            <w:r w:rsidRPr="00AA1AE0">
              <w:rPr>
                <w:sz w:val="22"/>
                <w:szCs w:val="22"/>
              </w:rPr>
              <w:t>остаток средств на 1 января 201</w:t>
            </w:r>
            <w:r w:rsidR="009B73B4" w:rsidRPr="00AA1AE0">
              <w:rPr>
                <w:sz w:val="22"/>
                <w:szCs w:val="22"/>
              </w:rPr>
              <w:t>5</w:t>
            </w:r>
            <w:r w:rsidRPr="00AA1AE0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AA1AE0" w:rsidRDefault="00AF7305" w:rsidP="00A11C35">
            <w:pPr>
              <w:jc w:val="center"/>
              <w:rPr>
                <w:sz w:val="22"/>
                <w:szCs w:val="22"/>
              </w:rPr>
            </w:pPr>
            <w:r w:rsidRPr="00AA1AE0">
              <w:rPr>
                <w:sz w:val="22"/>
                <w:szCs w:val="22"/>
              </w:rPr>
              <w:t>поступление средств за отчетный период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7305" w:rsidRPr="00AA1AE0" w:rsidRDefault="00AF7305" w:rsidP="00A11C35">
            <w:pPr>
              <w:jc w:val="center"/>
              <w:rPr>
                <w:sz w:val="22"/>
                <w:szCs w:val="22"/>
              </w:rPr>
            </w:pPr>
            <w:r w:rsidRPr="00AA1AE0">
              <w:rPr>
                <w:sz w:val="22"/>
                <w:szCs w:val="22"/>
              </w:rPr>
              <w:t>расходы за отчетный период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AA1AE0" w:rsidRDefault="00AF7305" w:rsidP="009458BC">
            <w:pPr>
              <w:ind w:right="-46"/>
              <w:jc w:val="center"/>
              <w:rPr>
                <w:sz w:val="22"/>
                <w:szCs w:val="22"/>
              </w:rPr>
            </w:pPr>
            <w:r w:rsidRPr="00AA1AE0">
              <w:rPr>
                <w:sz w:val="22"/>
                <w:szCs w:val="22"/>
              </w:rPr>
              <w:t>остаток средств на 1 апреля 201</w:t>
            </w:r>
            <w:r w:rsidR="009458BC" w:rsidRPr="00AA1AE0">
              <w:rPr>
                <w:sz w:val="22"/>
                <w:szCs w:val="22"/>
              </w:rPr>
              <w:t>5</w:t>
            </w:r>
            <w:r w:rsidRPr="00AA1AE0">
              <w:rPr>
                <w:sz w:val="22"/>
                <w:szCs w:val="22"/>
              </w:rPr>
              <w:t xml:space="preserve"> года</w:t>
            </w:r>
          </w:p>
        </w:tc>
      </w:tr>
      <w:tr w:rsidR="00AF7305" w:rsidRPr="005F5A8E" w:rsidTr="00AA1AE0">
        <w:trPr>
          <w:cantSplit/>
          <w:trHeight w:val="227"/>
        </w:trPr>
        <w:tc>
          <w:tcPr>
            <w:tcW w:w="4678" w:type="dxa"/>
            <w:shd w:val="clear" w:color="auto" w:fill="auto"/>
            <w:vAlign w:val="center"/>
          </w:tcPr>
          <w:p w:rsidR="00AF7305" w:rsidRPr="005F5A8E" w:rsidRDefault="00AF7305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выплата трудовых и социальных пенсий, дополнительных и вторых пенсий, надбавок и повышений к пенсиям, дополнительного материального обеспечения и прочих выплат получателям пенсий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7305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2 018 932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F2488C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45 700 000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7305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46 923 992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7B24CF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794 940</w:t>
            </w:r>
          </w:p>
        </w:tc>
      </w:tr>
      <w:tr w:rsidR="00AF7305" w:rsidRPr="005F5A8E" w:rsidTr="00AA1AE0">
        <w:trPr>
          <w:cantSplit/>
          <w:trHeight w:val="227"/>
        </w:trPr>
        <w:tc>
          <w:tcPr>
            <w:tcW w:w="4678" w:type="dxa"/>
            <w:shd w:val="clear" w:color="auto" w:fill="auto"/>
            <w:vAlign w:val="center"/>
          </w:tcPr>
          <w:p w:rsidR="00AF7305" w:rsidRPr="005F5A8E" w:rsidRDefault="00AF7305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lastRenderedPageBreak/>
              <w:t>код статьи 160200</w:t>
            </w:r>
          </w:p>
          <w:p w:rsidR="00AF7305" w:rsidRPr="005F5A8E" w:rsidRDefault="00AF7305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выплата получателям трудовых и социальных пенсий за счет средств республиканского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7305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9 768 683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</w:tr>
      <w:tr w:rsidR="00AF7305" w:rsidRPr="005F5A8E" w:rsidTr="00AA1AE0">
        <w:trPr>
          <w:cantSplit/>
          <w:trHeight w:val="227"/>
        </w:trPr>
        <w:tc>
          <w:tcPr>
            <w:tcW w:w="4678" w:type="dxa"/>
            <w:shd w:val="clear" w:color="auto" w:fill="auto"/>
            <w:vAlign w:val="center"/>
          </w:tcPr>
          <w:p w:rsidR="00AF7305" w:rsidRPr="005F5A8E" w:rsidRDefault="00AF7305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код статьи 160300</w:t>
            </w:r>
          </w:p>
          <w:p w:rsidR="00AF7305" w:rsidRPr="005F5A8E" w:rsidRDefault="00AF7305" w:rsidP="00A11C35">
            <w:pPr>
              <w:rPr>
                <w:sz w:val="22"/>
                <w:szCs w:val="22"/>
              </w:rPr>
            </w:pPr>
            <w:proofErr w:type="gramStart"/>
            <w:r w:rsidRPr="005F5A8E">
              <w:rPr>
                <w:sz w:val="22"/>
                <w:szCs w:val="22"/>
              </w:rPr>
              <w:t>выплата вторых</w:t>
            </w:r>
            <w:proofErr w:type="gramEnd"/>
            <w:r w:rsidRPr="005F5A8E">
              <w:rPr>
                <w:sz w:val="22"/>
                <w:szCs w:val="22"/>
              </w:rPr>
              <w:t xml:space="preserve"> и дополнительных пенсий, надбавок и повышений к пенсиям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7305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30 100 953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</w:tr>
      <w:tr w:rsidR="00AF7305" w:rsidRPr="005F5A8E" w:rsidTr="00AA1AE0">
        <w:trPr>
          <w:cantSplit/>
          <w:trHeight w:val="227"/>
        </w:trPr>
        <w:tc>
          <w:tcPr>
            <w:tcW w:w="4678" w:type="dxa"/>
            <w:shd w:val="clear" w:color="auto" w:fill="auto"/>
            <w:vAlign w:val="center"/>
          </w:tcPr>
          <w:p w:rsidR="00AF7305" w:rsidRPr="005F5A8E" w:rsidRDefault="00AF7305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код статьи 160400</w:t>
            </w:r>
          </w:p>
          <w:p w:rsidR="00AF7305" w:rsidRPr="005F5A8E" w:rsidRDefault="00AF7305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 xml:space="preserve">выплата дополнительного материального обеспечения и ежемесячных персональных выплат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7305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6 789 903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</w:tr>
      <w:tr w:rsidR="00AF7305" w:rsidRPr="005F5A8E" w:rsidTr="00AA1AE0">
        <w:trPr>
          <w:cantSplit/>
          <w:trHeight w:val="227"/>
        </w:trPr>
        <w:tc>
          <w:tcPr>
            <w:tcW w:w="4678" w:type="dxa"/>
            <w:shd w:val="clear" w:color="auto" w:fill="auto"/>
            <w:vAlign w:val="center"/>
          </w:tcPr>
          <w:p w:rsidR="00AF7305" w:rsidRPr="005F5A8E" w:rsidRDefault="00AF7305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код статьи 160530</w:t>
            </w:r>
          </w:p>
          <w:p w:rsidR="00AF7305" w:rsidRPr="005F5A8E" w:rsidRDefault="00AF7305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выплата пособий на погребение получателей пенсий из республиканского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7305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153 212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</w:tr>
      <w:tr w:rsidR="00AF7305" w:rsidRPr="005F5A8E" w:rsidTr="00AA1AE0">
        <w:trPr>
          <w:cantSplit/>
          <w:trHeight w:val="227"/>
        </w:trPr>
        <w:tc>
          <w:tcPr>
            <w:tcW w:w="4678" w:type="dxa"/>
            <w:shd w:val="clear" w:color="auto" w:fill="auto"/>
            <w:vAlign w:val="center"/>
          </w:tcPr>
          <w:p w:rsidR="00AF7305" w:rsidRPr="005F5A8E" w:rsidRDefault="00AF7305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код статьи 160830</w:t>
            </w:r>
          </w:p>
          <w:p w:rsidR="00AF7305" w:rsidRPr="005F5A8E" w:rsidRDefault="00AF7305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расходы по доставке пенсий, доплат и прочих выплат за счет средств республиканского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F7305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111 241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7305" w:rsidRPr="005F5A8E" w:rsidRDefault="00AF7305" w:rsidP="00AA1AE0">
            <w:pPr>
              <w:jc w:val="center"/>
              <w:rPr>
                <w:sz w:val="22"/>
                <w:szCs w:val="22"/>
              </w:rPr>
            </w:pPr>
          </w:p>
        </w:tc>
      </w:tr>
      <w:tr w:rsidR="00135819" w:rsidRPr="005F5A8E" w:rsidTr="00AA1AE0">
        <w:trPr>
          <w:cantSplit/>
          <w:trHeight w:val="227"/>
        </w:trPr>
        <w:tc>
          <w:tcPr>
            <w:tcW w:w="4678" w:type="dxa"/>
            <w:shd w:val="clear" w:color="auto" w:fill="auto"/>
            <w:vAlign w:val="center"/>
          </w:tcPr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код статьи 160700</w:t>
            </w:r>
          </w:p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для выплаты компенсаций за лиц, погибших в результате боевых действий по защите ПМР, и не являющихся гражданами ПМР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7B24CF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27 913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27 942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7B24CF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-28</w:t>
            </w:r>
          </w:p>
        </w:tc>
      </w:tr>
      <w:tr w:rsidR="00135819" w:rsidRPr="005F5A8E" w:rsidTr="00AA1AE0">
        <w:trPr>
          <w:cantSplit/>
          <w:trHeight w:val="227"/>
        </w:trPr>
        <w:tc>
          <w:tcPr>
            <w:tcW w:w="4678" w:type="dxa"/>
            <w:shd w:val="clear" w:color="auto" w:fill="auto"/>
            <w:vAlign w:val="center"/>
          </w:tcPr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код статьи 153100</w:t>
            </w:r>
          </w:p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выплата пособий по беременности и родам, на детей малообеспеченных семей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639 244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9458BC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6 271 335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5819" w:rsidRPr="005F5A8E" w:rsidRDefault="009458BC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8 393 465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- 1 482 886</w:t>
            </w:r>
          </w:p>
        </w:tc>
      </w:tr>
      <w:tr w:rsidR="00135819" w:rsidRPr="005F5A8E" w:rsidTr="00AA1AE0">
        <w:trPr>
          <w:cantSplit/>
          <w:trHeight w:val="227"/>
        </w:trPr>
        <w:tc>
          <w:tcPr>
            <w:tcW w:w="4678" w:type="dxa"/>
            <w:shd w:val="clear" w:color="auto" w:fill="auto"/>
            <w:vAlign w:val="center"/>
          </w:tcPr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код статьи 153200</w:t>
            </w:r>
          </w:p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выплата возмещения вреда по трудовому увечью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938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9458BC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59 222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5819" w:rsidRPr="005F5A8E" w:rsidRDefault="009458BC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59 723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437</w:t>
            </w:r>
          </w:p>
        </w:tc>
      </w:tr>
      <w:tr w:rsidR="00135819" w:rsidRPr="005F5A8E" w:rsidTr="00AA1AE0">
        <w:trPr>
          <w:cantSplit/>
          <w:trHeight w:val="227"/>
        </w:trPr>
        <w:tc>
          <w:tcPr>
            <w:tcW w:w="4678" w:type="dxa"/>
            <w:shd w:val="clear" w:color="auto" w:fill="auto"/>
            <w:vAlign w:val="center"/>
          </w:tcPr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код статьи 153300</w:t>
            </w:r>
          </w:p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выплата компенсаций многодетным семьям на ребенка - первоклассника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25 180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9458BC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19 470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5819" w:rsidRPr="005F5A8E" w:rsidRDefault="009458BC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38 000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6 650</w:t>
            </w:r>
          </w:p>
        </w:tc>
      </w:tr>
      <w:tr w:rsidR="00135819" w:rsidRPr="005F5A8E" w:rsidTr="00AA1AE0">
        <w:trPr>
          <w:cantSplit/>
          <w:trHeight w:val="227"/>
        </w:trPr>
        <w:tc>
          <w:tcPr>
            <w:tcW w:w="4678" w:type="dxa"/>
            <w:shd w:val="clear" w:color="auto" w:fill="auto"/>
            <w:vAlign w:val="center"/>
          </w:tcPr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код статьи 153500</w:t>
            </w:r>
          </w:p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выплата компенсаций инвалидам на транспортные расходы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1 200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9458BC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5819" w:rsidRPr="005F5A8E" w:rsidRDefault="009458BC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1 200</w:t>
            </w:r>
          </w:p>
        </w:tc>
      </w:tr>
      <w:tr w:rsidR="00135819" w:rsidRPr="005F5A8E" w:rsidTr="00AA1AE0">
        <w:trPr>
          <w:cantSplit/>
          <w:trHeight w:val="1262"/>
        </w:trPr>
        <w:tc>
          <w:tcPr>
            <w:tcW w:w="4678" w:type="dxa"/>
            <w:shd w:val="clear" w:color="auto" w:fill="auto"/>
            <w:vAlign w:val="center"/>
          </w:tcPr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код статьи 153600</w:t>
            </w:r>
          </w:p>
          <w:p w:rsidR="00135819" w:rsidRPr="005F5A8E" w:rsidRDefault="00135819" w:rsidP="00A11C35">
            <w:pPr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выплата пособий, компенсаций, возмещения вреда гражданам, пострадавшим вследствие Чернобыльской катастрофы и иных радиационных или техногенных катастроф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15 710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9458BC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1 705 611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5819" w:rsidRPr="005F5A8E" w:rsidRDefault="009458BC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1 680 589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sz w:val="22"/>
                <w:szCs w:val="22"/>
              </w:rPr>
            </w:pPr>
            <w:r w:rsidRPr="005F5A8E">
              <w:rPr>
                <w:sz w:val="22"/>
                <w:szCs w:val="22"/>
              </w:rPr>
              <w:t>40 732</w:t>
            </w:r>
          </w:p>
        </w:tc>
      </w:tr>
      <w:tr w:rsidR="00135819" w:rsidRPr="005F5A8E" w:rsidTr="00AA1AE0">
        <w:trPr>
          <w:cantSplit/>
          <w:trHeight w:val="365"/>
        </w:trPr>
        <w:tc>
          <w:tcPr>
            <w:tcW w:w="4678" w:type="dxa"/>
            <w:shd w:val="clear" w:color="auto" w:fill="auto"/>
            <w:vAlign w:val="bottom"/>
          </w:tcPr>
          <w:p w:rsidR="00135819" w:rsidRPr="005F5A8E" w:rsidRDefault="00135819" w:rsidP="0028082B">
            <w:pPr>
              <w:rPr>
                <w:b/>
                <w:sz w:val="22"/>
                <w:szCs w:val="22"/>
              </w:rPr>
            </w:pPr>
            <w:r w:rsidRPr="005F5A8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5819" w:rsidRPr="005F5A8E" w:rsidRDefault="00AA1AE0" w:rsidP="00AA1AE0">
            <w:pPr>
              <w:jc w:val="center"/>
              <w:rPr>
                <w:b/>
                <w:bCs/>
                <w:sz w:val="22"/>
                <w:szCs w:val="22"/>
              </w:rPr>
            </w:pPr>
            <w:r w:rsidRPr="005F5A8E">
              <w:rPr>
                <w:b/>
                <w:bCs/>
                <w:sz w:val="22"/>
                <w:szCs w:val="22"/>
              </w:rPr>
              <w:t>2 701 205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7B24CF" w:rsidP="00AA1AE0">
            <w:pPr>
              <w:jc w:val="center"/>
              <w:rPr>
                <w:b/>
                <w:sz w:val="22"/>
                <w:szCs w:val="22"/>
              </w:rPr>
            </w:pPr>
            <w:r w:rsidRPr="005F5A8E">
              <w:rPr>
                <w:b/>
                <w:sz w:val="22"/>
                <w:szCs w:val="22"/>
              </w:rPr>
              <w:t>53 783 551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5819" w:rsidRPr="005F5A8E" w:rsidRDefault="00F2488C" w:rsidP="00AA1AE0">
            <w:pPr>
              <w:jc w:val="center"/>
              <w:rPr>
                <w:b/>
                <w:sz w:val="22"/>
                <w:szCs w:val="22"/>
              </w:rPr>
            </w:pPr>
            <w:r w:rsidRPr="005F5A8E">
              <w:rPr>
                <w:b/>
                <w:sz w:val="22"/>
                <w:szCs w:val="22"/>
              </w:rPr>
              <w:t>57 123 711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35819" w:rsidRPr="005F5A8E" w:rsidRDefault="007B24CF" w:rsidP="00AA1AE0">
            <w:pPr>
              <w:jc w:val="center"/>
              <w:rPr>
                <w:b/>
                <w:sz w:val="22"/>
                <w:szCs w:val="22"/>
              </w:rPr>
            </w:pPr>
            <w:r w:rsidRPr="005F5A8E">
              <w:rPr>
                <w:b/>
                <w:sz w:val="22"/>
                <w:szCs w:val="22"/>
              </w:rPr>
              <w:t>-638 955</w:t>
            </w:r>
          </w:p>
        </w:tc>
      </w:tr>
    </w:tbl>
    <w:p w:rsidR="00AF7305" w:rsidRPr="005F5A8E" w:rsidRDefault="00AF7305" w:rsidP="00AF7305">
      <w:pPr>
        <w:jc w:val="center"/>
      </w:pPr>
    </w:p>
    <w:p w:rsidR="00AF7305" w:rsidRPr="005F5A8E" w:rsidRDefault="00AF7305" w:rsidP="00AF7305">
      <w:pPr>
        <w:ind w:firstLine="709"/>
        <w:jc w:val="both"/>
      </w:pPr>
      <w:r w:rsidRPr="005F5A8E">
        <w:t>Полученное финансирование в полном объеме обеспечивало потребность Единого государственного фонда социального страхования для своевременной выплаты пенсий, пособий, компенсаций и иных выплат, возмещаемых республиканским бюджетом.</w:t>
      </w:r>
    </w:p>
    <w:p w:rsidR="00AF7305" w:rsidRPr="005F5A8E" w:rsidRDefault="00AF7305" w:rsidP="00AF7305">
      <w:pPr>
        <w:jc w:val="center"/>
      </w:pPr>
    </w:p>
    <w:p w:rsidR="00AF7305" w:rsidRPr="005F5A8E" w:rsidRDefault="00AF7305" w:rsidP="00AF7305">
      <w:pPr>
        <w:jc w:val="center"/>
      </w:pPr>
    </w:p>
    <w:p w:rsidR="00FB6FFE" w:rsidRPr="005F5A8E" w:rsidRDefault="00FB6FFE" w:rsidP="00AF7305">
      <w:pPr>
        <w:jc w:val="center"/>
      </w:pPr>
    </w:p>
    <w:p w:rsidR="00FB6FFE" w:rsidRPr="005F5A8E" w:rsidRDefault="00FB6FFE" w:rsidP="00AF7305">
      <w:pPr>
        <w:jc w:val="center"/>
      </w:pPr>
    </w:p>
    <w:p w:rsidR="00AF7305" w:rsidRPr="005F5A8E" w:rsidRDefault="00AF7305" w:rsidP="00AF7305">
      <w:pPr>
        <w:jc w:val="center"/>
      </w:pPr>
    </w:p>
    <w:p w:rsidR="00AF7305" w:rsidRPr="000F461F" w:rsidRDefault="00AF7305" w:rsidP="00AF7305">
      <w:pPr>
        <w:jc w:val="both"/>
      </w:pPr>
      <w:r w:rsidRPr="005F5A8E">
        <w:t>Министр по социальной защите и труду</w:t>
      </w:r>
    </w:p>
    <w:p w:rsidR="0099023C" w:rsidRPr="0099023C" w:rsidRDefault="00AF7305" w:rsidP="002E07EA">
      <w:pPr>
        <w:ind w:right="-1"/>
        <w:jc w:val="both"/>
        <w:rPr>
          <w:sz w:val="36"/>
          <w:szCs w:val="36"/>
        </w:rPr>
      </w:pPr>
      <w:r w:rsidRPr="000F461F">
        <w:t>Приднестровской Молдавской Республики                                                             О. В. Буланова</w:t>
      </w:r>
    </w:p>
    <w:sectPr w:rsidR="0099023C" w:rsidRPr="0099023C" w:rsidSect="00894AC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22B" w:rsidRDefault="0079522B" w:rsidP="00D424CC">
      <w:r>
        <w:separator/>
      </w:r>
    </w:p>
  </w:endnote>
  <w:endnote w:type="continuationSeparator" w:id="0">
    <w:p w:rsidR="0079522B" w:rsidRDefault="0079522B" w:rsidP="00D42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22B" w:rsidRDefault="0079522B" w:rsidP="00D424CC">
      <w:r>
        <w:separator/>
      </w:r>
    </w:p>
  </w:footnote>
  <w:footnote w:type="continuationSeparator" w:id="0">
    <w:p w:rsidR="0079522B" w:rsidRDefault="0079522B" w:rsidP="00D42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40C4"/>
    <w:multiLevelType w:val="multilevel"/>
    <w:tmpl w:val="7C402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B2364C8"/>
    <w:multiLevelType w:val="hybridMultilevel"/>
    <w:tmpl w:val="6BB46F9E"/>
    <w:lvl w:ilvl="0" w:tplc="4B74FB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5B6C5E"/>
    <w:multiLevelType w:val="hybridMultilevel"/>
    <w:tmpl w:val="6380B966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D5712"/>
    <w:multiLevelType w:val="hybridMultilevel"/>
    <w:tmpl w:val="25BA9B7C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EA42DC"/>
    <w:multiLevelType w:val="hybridMultilevel"/>
    <w:tmpl w:val="4710C88E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A67BE9"/>
    <w:multiLevelType w:val="hybridMultilevel"/>
    <w:tmpl w:val="07B4F4D4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F20FAA"/>
    <w:multiLevelType w:val="hybridMultilevel"/>
    <w:tmpl w:val="2176F0A2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14722C"/>
    <w:multiLevelType w:val="multilevel"/>
    <w:tmpl w:val="D5D4E65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>
    <w:nsid w:val="2F8A034E"/>
    <w:multiLevelType w:val="hybridMultilevel"/>
    <w:tmpl w:val="A27A940A"/>
    <w:lvl w:ilvl="0" w:tplc="E7821B66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355720C"/>
    <w:multiLevelType w:val="hybridMultilevel"/>
    <w:tmpl w:val="5A221D4C"/>
    <w:lvl w:ilvl="0" w:tplc="B7ACEF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3F8012A"/>
    <w:multiLevelType w:val="hybridMultilevel"/>
    <w:tmpl w:val="91DC51F8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246D1C"/>
    <w:multiLevelType w:val="hybridMultilevel"/>
    <w:tmpl w:val="0C0A44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E020D7"/>
    <w:multiLevelType w:val="hybridMultilevel"/>
    <w:tmpl w:val="10FCD310"/>
    <w:lvl w:ilvl="0" w:tplc="A9E08E82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DE5AD8"/>
    <w:multiLevelType w:val="hybridMultilevel"/>
    <w:tmpl w:val="D34497F6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793C54"/>
    <w:multiLevelType w:val="hybridMultilevel"/>
    <w:tmpl w:val="21040408"/>
    <w:lvl w:ilvl="0" w:tplc="B7ACEF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01492D"/>
    <w:multiLevelType w:val="hybridMultilevel"/>
    <w:tmpl w:val="574E9D1E"/>
    <w:lvl w:ilvl="0" w:tplc="0419000F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FE2931"/>
    <w:multiLevelType w:val="hybridMultilevel"/>
    <w:tmpl w:val="E22897DA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231154"/>
    <w:multiLevelType w:val="hybridMultilevel"/>
    <w:tmpl w:val="E76EEAF6"/>
    <w:lvl w:ilvl="0" w:tplc="46B2AB7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283A55"/>
    <w:multiLevelType w:val="hybridMultilevel"/>
    <w:tmpl w:val="61626362"/>
    <w:lvl w:ilvl="0" w:tplc="57CE0D10">
      <w:start w:val="1"/>
      <w:numFmt w:val="decimal"/>
      <w:lvlText w:val="%1)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D365FB"/>
    <w:multiLevelType w:val="hybridMultilevel"/>
    <w:tmpl w:val="48FC6CC4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71390F"/>
    <w:multiLevelType w:val="hybridMultilevel"/>
    <w:tmpl w:val="43965978"/>
    <w:lvl w:ilvl="0" w:tplc="99BE7E0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8D509EE"/>
    <w:multiLevelType w:val="hybridMultilevel"/>
    <w:tmpl w:val="9D822AA6"/>
    <w:lvl w:ilvl="0" w:tplc="A9E08E82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D510AD9"/>
    <w:multiLevelType w:val="hybridMultilevel"/>
    <w:tmpl w:val="D1E4D756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E01E88"/>
    <w:multiLevelType w:val="hybridMultilevel"/>
    <w:tmpl w:val="C2BE8C96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C725F8"/>
    <w:multiLevelType w:val="hybridMultilevel"/>
    <w:tmpl w:val="C4383F2C"/>
    <w:lvl w:ilvl="0" w:tplc="B7ACEF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3AC5AC9"/>
    <w:multiLevelType w:val="hybridMultilevel"/>
    <w:tmpl w:val="365CDA1C"/>
    <w:lvl w:ilvl="0" w:tplc="B7ACEF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4E95D61"/>
    <w:multiLevelType w:val="hybridMultilevel"/>
    <w:tmpl w:val="2E3C2A20"/>
    <w:lvl w:ilvl="0" w:tplc="A9E08E8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8C4591"/>
    <w:multiLevelType w:val="hybridMultilevel"/>
    <w:tmpl w:val="0A106AF0"/>
    <w:lvl w:ilvl="0" w:tplc="04190011">
      <w:start w:val="1"/>
      <w:numFmt w:val="decimal"/>
      <w:lvlText w:val="%1)"/>
      <w:lvlJc w:val="left"/>
      <w:pPr>
        <w:tabs>
          <w:tab w:val="num" w:pos="2032"/>
        </w:tabs>
        <w:ind w:left="203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52"/>
        </w:tabs>
        <w:ind w:left="2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72"/>
        </w:tabs>
        <w:ind w:left="3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92"/>
        </w:tabs>
        <w:ind w:left="4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912"/>
        </w:tabs>
        <w:ind w:left="4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32"/>
        </w:tabs>
        <w:ind w:left="5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52"/>
        </w:tabs>
        <w:ind w:left="6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72"/>
        </w:tabs>
        <w:ind w:left="7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92"/>
        </w:tabs>
        <w:ind w:left="7792" w:hanging="180"/>
      </w:pPr>
      <w:rPr>
        <w:rFonts w:cs="Times New Roman"/>
      </w:rPr>
    </w:lvl>
  </w:abstractNum>
  <w:abstractNum w:abstractNumId="28">
    <w:nsid w:val="782326AA"/>
    <w:multiLevelType w:val="hybridMultilevel"/>
    <w:tmpl w:val="19CE6AF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E5C65"/>
    <w:multiLevelType w:val="hybridMultilevel"/>
    <w:tmpl w:val="BEDCAB34"/>
    <w:lvl w:ilvl="0" w:tplc="C03A2284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2"/>
  </w:num>
  <w:num w:numId="4">
    <w:abstractNumId w:val="16"/>
  </w:num>
  <w:num w:numId="5">
    <w:abstractNumId w:val="10"/>
  </w:num>
  <w:num w:numId="6">
    <w:abstractNumId w:val="28"/>
  </w:num>
  <w:num w:numId="7">
    <w:abstractNumId w:val="15"/>
  </w:num>
  <w:num w:numId="8">
    <w:abstractNumId w:val="26"/>
  </w:num>
  <w:num w:numId="9">
    <w:abstractNumId w:val="18"/>
  </w:num>
  <w:num w:numId="10">
    <w:abstractNumId w:val="27"/>
  </w:num>
  <w:num w:numId="11">
    <w:abstractNumId w:val="29"/>
  </w:num>
  <w:num w:numId="12">
    <w:abstractNumId w:val="5"/>
  </w:num>
  <w:num w:numId="13">
    <w:abstractNumId w:val="9"/>
  </w:num>
  <w:num w:numId="14">
    <w:abstractNumId w:val="14"/>
  </w:num>
  <w:num w:numId="15">
    <w:abstractNumId w:val="25"/>
  </w:num>
  <w:num w:numId="16">
    <w:abstractNumId w:val="24"/>
  </w:num>
  <w:num w:numId="17">
    <w:abstractNumId w:val="21"/>
  </w:num>
  <w:num w:numId="18">
    <w:abstractNumId w:val="2"/>
  </w:num>
  <w:num w:numId="19">
    <w:abstractNumId w:val="19"/>
  </w:num>
  <w:num w:numId="20">
    <w:abstractNumId w:val="22"/>
  </w:num>
  <w:num w:numId="21">
    <w:abstractNumId w:val="13"/>
  </w:num>
  <w:num w:numId="22">
    <w:abstractNumId w:val="6"/>
  </w:num>
  <w:num w:numId="23">
    <w:abstractNumId w:val="4"/>
  </w:num>
  <w:num w:numId="24">
    <w:abstractNumId w:val="23"/>
  </w:num>
  <w:num w:numId="25">
    <w:abstractNumId w:val="17"/>
  </w:num>
  <w:num w:numId="26">
    <w:abstractNumId w:val="20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DD1"/>
    <w:rsid w:val="0000055C"/>
    <w:rsid w:val="00000F01"/>
    <w:rsid w:val="00001B75"/>
    <w:rsid w:val="000029A1"/>
    <w:rsid w:val="000032F9"/>
    <w:rsid w:val="00003571"/>
    <w:rsid w:val="000041EF"/>
    <w:rsid w:val="00004B98"/>
    <w:rsid w:val="00004FF5"/>
    <w:rsid w:val="000061E7"/>
    <w:rsid w:val="00006AFB"/>
    <w:rsid w:val="00006F6D"/>
    <w:rsid w:val="0001326A"/>
    <w:rsid w:val="00013850"/>
    <w:rsid w:val="0001473D"/>
    <w:rsid w:val="00014AAA"/>
    <w:rsid w:val="00020965"/>
    <w:rsid w:val="000212D9"/>
    <w:rsid w:val="00021A18"/>
    <w:rsid w:val="00024312"/>
    <w:rsid w:val="0002759D"/>
    <w:rsid w:val="000308EF"/>
    <w:rsid w:val="0003143C"/>
    <w:rsid w:val="0003230A"/>
    <w:rsid w:val="000328B5"/>
    <w:rsid w:val="00034D59"/>
    <w:rsid w:val="000354CA"/>
    <w:rsid w:val="00036FE9"/>
    <w:rsid w:val="00040482"/>
    <w:rsid w:val="00040624"/>
    <w:rsid w:val="000454DC"/>
    <w:rsid w:val="00045B2E"/>
    <w:rsid w:val="00047B1B"/>
    <w:rsid w:val="0005188C"/>
    <w:rsid w:val="00052BA2"/>
    <w:rsid w:val="00056619"/>
    <w:rsid w:val="00056768"/>
    <w:rsid w:val="00057D61"/>
    <w:rsid w:val="000601D0"/>
    <w:rsid w:val="00060F94"/>
    <w:rsid w:val="00062FED"/>
    <w:rsid w:val="00064849"/>
    <w:rsid w:val="00067CB0"/>
    <w:rsid w:val="000730A9"/>
    <w:rsid w:val="00075D5B"/>
    <w:rsid w:val="00080A3C"/>
    <w:rsid w:val="00081C5C"/>
    <w:rsid w:val="00081E26"/>
    <w:rsid w:val="00081F93"/>
    <w:rsid w:val="0008207E"/>
    <w:rsid w:val="00083FF2"/>
    <w:rsid w:val="00084223"/>
    <w:rsid w:val="00087244"/>
    <w:rsid w:val="000906AD"/>
    <w:rsid w:val="00090E0B"/>
    <w:rsid w:val="00090E59"/>
    <w:rsid w:val="00091D47"/>
    <w:rsid w:val="0009446B"/>
    <w:rsid w:val="00096940"/>
    <w:rsid w:val="00096944"/>
    <w:rsid w:val="00097292"/>
    <w:rsid w:val="000A1DC5"/>
    <w:rsid w:val="000A7105"/>
    <w:rsid w:val="000A7E60"/>
    <w:rsid w:val="000B2240"/>
    <w:rsid w:val="000B2302"/>
    <w:rsid w:val="000B2BF6"/>
    <w:rsid w:val="000B31F0"/>
    <w:rsid w:val="000B3472"/>
    <w:rsid w:val="000B7072"/>
    <w:rsid w:val="000B71FC"/>
    <w:rsid w:val="000C17F7"/>
    <w:rsid w:val="000C1823"/>
    <w:rsid w:val="000C31E6"/>
    <w:rsid w:val="000C4165"/>
    <w:rsid w:val="000C7695"/>
    <w:rsid w:val="000D03C9"/>
    <w:rsid w:val="000D16D0"/>
    <w:rsid w:val="000D1B0A"/>
    <w:rsid w:val="000D28DF"/>
    <w:rsid w:val="000D37F9"/>
    <w:rsid w:val="000D4E87"/>
    <w:rsid w:val="000D4FE0"/>
    <w:rsid w:val="000D6733"/>
    <w:rsid w:val="000D6B48"/>
    <w:rsid w:val="000D6C8C"/>
    <w:rsid w:val="000E00DC"/>
    <w:rsid w:val="000E1597"/>
    <w:rsid w:val="000E19D6"/>
    <w:rsid w:val="000E20AB"/>
    <w:rsid w:val="000E7EAB"/>
    <w:rsid w:val="000F0368"/>
    <w:rsid w:val="000F0728"/>
    <w:rsid w:val="000F5A2A"/>
    <w:rsid w:val="000F7B36"/>
    <w:rsid w:val="00100282"/>
    <w:rsid w:val="00100A79"/>
    <w:rsid w:val="001016E2"/>
    <w:rsid w:val="0010302E"/>
    <w:rsid w:val="00104BBF"/>
    <w:rsid w:val="0011098F"/>
    <w:rsid w:val="00111906"/>
    <w:rsid w:val="00111FA8"/>
    <w:rsid w:val="0011342E"/>
    <w:rsid w:val="00117308"/>
    <w:rsid w:val="001200EA"/>
    <w:rsid w:val="00121597"/>
    <w:rsid w:val="001223EC"/>
    <w:rsid w:val="001228A6"/>
    <w:rsid w:val="00122C8D"/>
    <w:rsid w:val="00125248"/>
    <w:rsid w:val="00125861"/>
    <w:rsid w:val="00126150"/>
    <w:rsid w:val="001271D7"/>
    <w:rsid w:val="00127B78"/>
    <w:rsid w:val="001334C0"/>
    <w:rsid w:val="00134734"/>
    <w:rsid w:val="001348B1"/>
    <w:rsid w:val="00134AFA"/>
    <w:rsid w:val="00134EC4"/>
    <w:rsid w:val="00135819"/>
    <w:rsid w:val="00135CCE"/>
    <w:rsid w:val="001362B7"/>
    <w:rsid w:val="00136588"/>
    <w:rsid w:val="00136E72"/>
    <w:rsid w:val="001417C6"/>
    <w:rsid w:val="00141B0A"/>
    <w:rsid w:val="00144B77"/>
    <w:rsid w:val="00144F01"/>
    <w:rsid w:val="00145E63"/>
    <w:rsid w:val="00146736"/>
    <w:rsid w:val="00153036"/>
    <w:rsid w:val="00157B47"/>
    <w:rsid w:val="00160176"/>
    <w:rsid w:val="0016037E"/>
    <w:rsid w:val="00160B62"/>
    <w:rsid w:val="00161965"/>
    <w:rsid w:val="00162ABA"/>
    <w:rsid w:val="0016342D"/>
    <w:rsid w:val="0016463E"/>
    <w:rsid w:val="00164905"/>
    <w:rsid w:val="00165986"/>
    <w:rsid w:val="001665D1"/>
    <w:rsid w:val="00167AA6"/>
    <w:rsid w:val="001712FF"/>
    <w:rsid w:val="0017198F"/>
    <w:rsid w:val="001723F7"/>
    <w:rsid w:val="00172536"/>
    <w:rsid w:val="00173297"/>
    <w:rsid w:val="00173C03"/>
    <w:rsid w:val="001766B0"/>
    <w:rsid w:val="00177E6D"/>
    <w:rsid w:val="00177E79"/>
    <w:rsid w:val="00180228"/>
    <w:rsid w:val="00181902"/>
    <w:rsid w:val="00182006"/>
    <w:rsid w:val="00182F11"/>
    <w:rsid w:val="001834C8"/>
    <w:rsid w:val="00185FA0"/>
    <w:rsid w:val="00186912"/>
    <w:rsid w:val="00187B37"/>
    <w:rsid w:val="00187E4E"/>
    <w:rsid w:val="00190660"/>
    <w:rsid w:val="00190AA7"/>
    <w:rsid w:val="00192AB3"/>
    <w:rsid w:val="00192AE0"/>
    <w:rsid w:val="00192B40"/>
    <w:rsid w:val="00195C36"/>
    <w:rsid w:val="001966D3"/>
    <w:rsid w:val="0019724F"/>
    <w:rsid w:val="001A0055"/>
    <w:rsid w:val="001A0DB1"/>
    <w:rsid w:val="001A2A6E"/>
    <w:rsid w:val="001A3960"/>
    <w:rsid w:val="001A41A8"/>
    <w:rsid w:val="001A5D8F"/>
    <w:rsid w:val="001A700E"/>
    <w:rsid w:val="001A782B"/>
    <w:rsid w:val="001B1DF8"/>
    <w:rsid w:val="001B2E3C"/>
    <w:rsid w:val="001B2EAC"/>
    <w:rsid w:val="001B3048"/>
    <w:rsid w:val="001B3728"/>
    <w:rsid w:val="001B67D9"/>
    <w:rsid w:val="001B7555"/>
    <w:rsid w:val="001B7EF1"/>
    <w:rsid w:val="001C0F72"/>
    <w:rsid w:val="001C1ECB"/>
    <w:rsid w:val="001C292E"/>
    <w:rsid w:val="001C2F35"/>
    <w:rsid w:val="001C3F6A"/>
    <w:rsid w:val="001C6DA1"/>
    <w:rsid w:val="001C6FFC"/>
    <w:rsid w:val="001D3A92"/>
    <w:rsid w:val="001D43DB"/>
    <w:rsid w:val="001D4DB1"/>
    <w:rsid w:val="001D4F71"/>
    <w:rsid w:val="001D7C1A"/>
    <w:rsid w:val="001D7DF8"/>
    <w:rsid w:val="001E0F26"/>
    <w:rsid w:val="001E176C"/>
    <w:rsid w:val="001E1B83"/>
    <w:rsid w:val="001E29ED"/>
    <w:rsid w:val="001E4104"/>
    <w:rsid w:val="001E42BC"/>
    <w:rsid w:val="001E43F0"/>
    <w:rsid w:val="001E4B04"/>
    <w:rsid w:val="001E4D37"/>
    <w:rsid w:val="001E4D94"/>
    <w:rsid w:val="001E4ED6"/>
    <w:rsid w:val="001E6625"/>
    <w:rsid w:val="001F1637"/>
    <w:rsid w:val="001F21BA"/>
    <w:rsid w:val="001F30A5"/>
    <w:rsid w:val="001F4D7F"/>
    <w:rsid w:val="001F5AD6"/>
    <w:rsid w:val="001F61E3"/>
    <w:rsid w:val="001F7129"/>
    <w:rsid w:val="002003B3"/>
    <w:rsid w:val="0020334D"/>
    <w:rsid w:val="00203552"/>
    <w:rsid w:val="002043B4"/>
    <w:rsid w:val="00206169"/>
    <w:rsid w:val="002130B3"/>
    <w:rsid w:val="00213383"/>
    <w:rsid w:val="002153F6"/>
    <w:rsid w:val="002169F7"/>
    <w:rsid w:val="002176C3"/>
    <w:rsid w:val="002176C4"/>
    <w:rsid w:val="00217D27"/>
    <w:rsid w:val="00220A48"/>
    <w:rsid w:val="00220DD4"/>
    <w:rsid w:val="00220E23"/>
    <w:rsid w:val="00221C2D"/>
    <w:rsid w:val="002221FB"/>
    <w:rsid w:val="00223C15"/>
    <w:rsid w:val="002267CD"/>
    <w:rsid w:val="00227241"/>
    <w:rsid w:val="002303F9"/>
    <w:rsid w:val="00230E0A"/>
    <w:rsid w:val="00234EC7"/>
    <w:rsid w:val="00235FBA"/>
    <w:rsid w:val="00241B62"/>
    <w:rsid w:val="00243880"/>
    <w:rsid w:val="0024470E"/>
    <w:rsid w:val="00244935"/>
    <w:rsid w:val="00245CCE"/>
    <w:rsid w:val="002507D2"/>
    <w:rsid w:val="00250BAC"/>
    <w:rsid w:val="00251855"/>
    <w:rsid w:val="00252B2C"/>
    <w:rsid w:val="00253823"/>
    <w:rsid w:val="0025383C"/>
    <w:rsid w:val="00260E68"/>
    <w:rsid w:val="00265E04"/>
    <w:rsid w:val="00266372"/>
    <w:rsid w:val="00274D66"/>
    <w:rsid w:val="00276842"/>
    <w:rsid w:val="0028082B"/>
    <w:rsid w:val="00280EE0"/>
    <w:rsid w:val="0028291B"/>
    <w:rsid w:val="00283B7B"/>
    <w:rsid w:val="00284716"/>
    <w:rsid w:val="0028540D"/>
    <w:rsid w:val="00285AF2"/>
    <w:rsid w:val="00285B9F"/>
    <w:rsid w:val="0028769D"/>
    <w:rsid w:val="002910E9"/>
    <w:rsid w:val="0029270D"/>
    <w:rsid w:val="00292E3D"/>
    <w:rsid w:val="002951FA"/>
    <w:rsid w:val="0029688C"/>
    <w:rsid w:val="002A0659"/>
    <w:rsid w:val="002A2932"/>
    <w:rsid w:val="002A32C6"/>
    <w:rsid w:val="002A34BF"/>
    <w:rsid w:val="002A35C8"/>
    <w:rsid w:val="002A6B93"/>
    <w:rsid w:val="002B3E92"/>
    <w:rsid w:val="002B5B5A"/>
    <w:rsid w:val="002B5B88"/>
    <w:rsid w:val="002B6171"/>
    <w:rsid w:val="002B6797"/>
    <w:rsid w:val="002B7D1D"/>
    <w:rsid w:val="002C19D3"/>
    <w:rsid w:val="002C204E"/>
    <w:rsid w:val="002C4CE4"/>
    <w:rsid w:val="002C5F2B"/>
    <w:rsid w:val="002C6C90"/>
    <w:rsid w:val="002C72F6"/>
    <w:rsid w:val="002C7D7D"/>
    <w:rsid w:val="002D09F3"/>
    <w:rsid w:val="002D47EC"/>
    <w:rsid w:val="002D6B74"/>
    <w:rsid w:val="002D79C3"/>
    <w:rsid w:val="002D7F73"/>
    <w:rsid w:val="002E00F4"/>
    <w:rsid w:val="002E0507"/>
    <w:rsid w:val="002E07EA"/>
    <w:rsid w:val="002E12B5"/>
    <w:rsid w:val="002E3018"/>
    <w:rsid w:val="002E5AC4"/>
    <w:rsid w:val="002E644A"/>
    <w:rsid w:val="002F0145"/>
    <w:rsid w:val="002F1170"/>
    <w:rsid w:val="002F144F"/>
    <w:rsid w:val="002F2923"/>
    <w:rsid w:val="002F2DDE"/>
    <w:rsid w:val="002F4C25"/>
    <w:rsid w:val="002F6B92"/>
    <w:rsid w:val="002F7F68"/>
    <w:rsid w:val="00300C79"/>
    <w:rsid w:val="00300D38"/>
    <w:rsid w:val="00301760"/>
    <w:rsid w:val="0030222D"/>
    <w:rsid w:val="00302E26"/>
    <w:rsid w:val="0030382D"/>
    <w:rsid w:val="00303E41"/>
    <w:rsid w:val="00304B29"/>
    <w:rsid w:val="00306919"/>
    <w:rsid w:val="00310717"/>
    <w:rsid w:val="00312285"/>
    <w:rsid w:val="00313CEC"/>
    <w:rsid w:val="00314217"/>
    <w:rsid w:val="003143CC"/>
    <w:rsid w:val="003161E3"/>
    <w:rsid w:val="0031668C"/>
    <w:rsid w:val="003173F7"/>
    <w:rsid w:val="003215F4"/>
    <w:rsid w:val="00322A15"/>
    <w:rsid w:val="003234FB"/>
    <w:rsid w:val="00323765"/>
    <w:rsid w:val="00323A0C"/>
    <w:rsid w:val="00324F8D"/>
    <w:rsid w:val="003253B6"/>
    <w:rsid w:val="00330BF9"/>
    <w:rsid w:val="003315C8"/>
    <w:rsid w:val="00332746"/>
    <w:rsid w:val="0033445F"/>
    <w:rsid w:val="00335A6C"/>
    <w:rsid w:val="003372D9"/>
    <w:rsid w:val="00337D9E"/>
    <w:rsid w:val="003417FD"/>
    <w:rsid w:val="003458AB"/>
    <w:rsid w:val="003474FC"/>
    <w:rsid w:val="003506F5"/>
    <w:rsid w:val="003518DE"/>
    <w:rsid w:val="0035342E"/>
    <w:rsid w:val="00357ED5"/>
    <w:rsid w:val="0036592D"/>
    <w:rsid w:val="00366110"/>
    <w:rsid w:val="00366EF5"/>
    <w:rsid w:val="003736D6"/>
    <w:rsid w:val="003737D4"/>
    <w:rsid w:val="00373DE8"/>
    <w:rsid w:val="00374265"/>
    <w:rsid w:val="00374270"/>
    <w:rsid w:val="00380633"/>
    <w:rsid w:val="00380AA2"/>
    <w:rsid w:val="003813B3"/>
    <w:rsid w:val="00381FA5"/>
    <w:rsid w:val="003828C4"/>
    <w:rsid w:val="00383A1A"/>
    <w:rsid w:val="0038446C"/>
    <w:rsid w:val="003848AE"/>
    <w:rsid w:val="003851B9"/>
    <w:rsid w:val="00386908"/>
    <w:rsid w:val="00386BDA"/>
    <w:rsid w:val="00391866"/>
    <w:rsid w:val="00392080"/>
    <w:rsid w:val="0039461D"/>
    <w:rsid w:val="00395D62"/>
    <w:rsid w:val="00396470"/>
    <w:rsid w:val="003A1391"/>
    <w:rsid w:val="003A1E07"/>
    <w:rsid w:val="003A2B97"/>
    <w:rsid w:val="003A3B9C"/>
    <w:rsid w:val="003A48BA"/>
    <w:rsid w:val="003A61DE"/>
    <w:rsid w:val="003A791D"/>
    <w:rsid w:val="003B1CED"/>
    <w:rsid w:val="003B22AB"/>
    <w:rsid w:val="003B41B9"/>
    <w:rsid w:val="003B6C16"/>
    <w:rsid w:val="003B6DAE"/>
    <w:rsid w:val="003B70B9"/>
    <w:rsid w:val="003B7F23"/>
    <w:rsid w:val="003C1A6A"/>
    <w:rsid w:val="003C21AD"/>
    <w:rsid w:val="003C25F8"/>
    <w:rsid w:val="003C2BF5"/>
    <w:rsid w:val="003C2C28"/>
    <w:rsid w:val="003C389B"/>
    <w:rsid w:val="003C48E2"/>
    <w:rsid w:val="003C4B9F"/>
    <w:rsid w:val="003C62BB"/>
    <w:rsid w:val="003C6858"/>
    <w:rsid w:val="003C6AEA"/>
    <w:rsid w:val="003D03EF"/>
    <w:rsid w:val="003D206D"/>
    <w:rsid w:val="003D305B"/>
    <w:rsid w:val="003D38DD"/>
    <w:rsid w:val="003D3C7F"/>
    <w:rsid w:val="003D4B85"/>
    <w:rsid w:val="003E0FBF"/>
    <w:rsid w:val="003E45AF"/>
    <w:rsid w:val="003E4E47"/>
    <w:rsid w:val="003E7058"/>
    <w:rsid w:val="003F1535"/>
    <w:rsid w:val="003F1999"/>
    <w:rsid w:val="003F2142"/>
    <w:rsid w:val="003F2683"/>
    <w:rsid w:val="003F300A"/>
    <w:rsid w:val="003F3177"/>
    <w:rsid w:val="003F660F"/>
    <w:rsid w:val="00400A6E"/>
    <w:rsid w:val="00400FE1"/>
    <w:rsid w:val="004011B2"/>
    <w:rsid w:val="0040216D"/>
    <w:rsid w:val="004023CF"/>
    <w:rsid w:val="00402518"/>
    <w:rsid w:val="00407FB8"/>
    <w:rsid w:val="004106A0"/>
    <w:rsid w:val="004121D5"/>
    <w:rsid w:val="004128ED"/>
    <w:rsid w:val="00412E8F"/>
    <w:rsid w:val="004138E1"/>
    <w:rsid w:val="00413DB6"/>
    <w:rsid w:val="0041551D"/>
    <w:rsid w:val="00415658"/>
    <w:rsid w:val="0041688C"/>
    <w:rsid w:val="0041794A"/>
    <w:rsid w:val="00420338"/>
    <w:rsid w:val="00420DCA"/>
    <w:rsid w:val="004233B4"/>
    <w:rsid w:val="004254E1"/>
    <w:rsid w:val="00425ECC"/>
    <w:rsid w:val="00427B48"/>
    <w:rsid w:val="00433521"/>
    <w:rsid w:val="00433B30"/>
    <w:rsid w:val="0043470E"/>
    <w:rsid w:val="00434942"/>
    <w:rsid w:val="004359C7"/>
    <w:rsid w:val="00440FDE"/>
    <w:rsid w:val="00442C98"/>
    <w:rsid w:val="00446015"/>
    <w:rsid w:val="00451023"/>
    <w:rsid w:val="00451454"/>
    <w:rsid w:val="00452557"/>
    <w:rsid w:val="00452B78"/>
    <w:rsid w:val="00453038"/>
    <w:rsid w:val="004538D3"/>
    <w:rsid w:val="004539CC"/>
    <w:rsid w:val="00454C61"/>
    <w:rsid w:val="00455A83"/>
    <w:rsid w:val="00460D85"/>
    <w:rsid w:val="0046112C"/>
    <w:rsid w:val="004614C7"/>
    <w:rsid w:val="004614E1"/>
    <w:rsid w:val="00462BDE"/>
    <w:rsid w:val="00463CE6"/>
    <w:rsid w:val="00464DC0"/>
    <w:rsid w:val="00464FBB"/>
    <w:rsid w:val="00465CBF"/>
    <w:rsid w:val="0046689E"/>
    <w:rsid w:val="00471372"/>
    <w:rsid w:val="00471BF7"/>
    <w:rsid w:val="0047383D"/>
    <w:rsid w:val="004739DD"/>
    <w:rsid w:val="00473C0C"/>
    <w:rsid w:val="0047542D"/>
    <w:rsid w:val="00476696"/>
    <w:rsid w:val="00477172"/>
    <w:rsid w:val="00477D8D"/>
    <w:rsid w:val="00482302"/>
    <w:rsid w:val="004824EA"/>
    <w:rsid w:val="004858FE"/>
    <w:rsid w:val="0048702F"/>
    <w:rsid w:val="00490D5D"/>
    <w:rsid w:val="00493EA1"/>
    <w:rsid w:val="00494122"/>
    <w:rsid w:val="00494459"/>
    <w:rsid w:val="00495685"/>
    <w:rsid w:val="00495DCA"/>
    <w:rsid w:val="00496C98"/>
    <w:rsid w:val="004A0538"/>
    <w:rsid w:val="004A0741"/>
    <w:rsid w:val="004A1400"/>
    <w:rsid w:val="004A28B4"/>
    <w:rsid w:val="004B05FB"/>
    <w:rsid w:val="004B0F41"/>
    <w:rsid w:val="004B25D0"/>
    <w:rsid w:val="004B2681"/>
    <w:rsid w:val="004B26CD"/>
    <w:rsid w:val="004B317E"/>
    <w:rsid w:val="004B3BFD"/>
    <w:rsid w:val="004B42C5"/>
    <w:rsid w:val="004B620A"/>
    <w:rsid w:val="004C309D"/>
    <w:rsid w:val="004C397F"/>
    <w:rsid w:val="004C3C3C"/>
    <w:rsid w:val="004C4B40"/>
    <w:rsid w:val="004C7D11"/>
    <w:rsid w:val="004D0915"/>
    <w:rsid w:val="004D37C6"/>
    <w:rsid w:val="004D3AFB"/>
    <w:rsid w:val="004D492F"/>
    <w:rsid w:val="004D4F33"/>
    <w:rsid w:val="004D59A4"/>
    <w:rsid w:val="004D7108"/>
    <w:rsid w:val="004D7655"/>
    <w:rsid w:val="004E02F9"/>
    <w:rsid w:val="004E0570"/>
    <w:rsid w:val="004E06BE"/>
    <w:rsid w:val="004E0821"/>
    <w:rsid w:val="004E0CFF"/>
    <w:rsid w:val="004E0FCE"/>
    <w:rsid w:val="004E1EDD"/>
    <w:rsid w:val="004E232E"/>
    <w:rsid w:val="004E26E2"/>
    <w:rsid w:val="004E396B"/>
    <w:rsid w:val="004E5101"/>
    <w:rsid w:val="004E73BC"/>
    <w:rsid w:val="004E749F"/>
    <w:rsid w:val="004F0FD7"/>
    <w:rsid w:val="004F2551"/>
    <w:rsid w:val="004F2865"/>
    <w:rsid w:val="004F2B11"/>
    <w:rsid w:val="004F399D"/>
    <w:rsid w:val="004F3E5F"/>
    <w:rsid w:val="004F454B"/>
    <w:rsid w:val="004F5508"/>
    <w:rsid w:val="004F6362"/>
    <w:rsid w:val="004F6BDA"/>
    <w:rsid w:val="004F74D4"/>
    <w:rsid w:val="00500C3C"/>
    <w:rsid w:val="00500D63"/>
    <w:rsid w:val="00500EDB"/>
    <w:rsid w:val="00502C68"/>
    <w:rsid w:val="00504005"/>
    <w:rsid w:val="005047C4"/>
    <w:rsid w:val="005057DB"/>
    <w:rsid w:val="0050728A"/>
    <w:rsid w:val="005104DA"/>
    <w:rsid w:val="00510931"/>
    <w:rsid w:val="00511527"/>
    <w:rsid w:val="005125FB"/>
    <w:rsid w:val="00514724"/>
    <w:rsid w:val="00515548"/>
    <w:rsid w:val="00516EB1"/>
    <w:rsid w:val="005170B7"/>
    <w:rsid w:val="00520CDD"/>
    <w:rsid w:val="00521453"/>
    <w:rsid w:val="00521485"/>
    <w:rsid w:val="00521DC2"/>
    <w:rsid w:val="00522BAB"/>
    <w:rsid w:val="00522E2D"/>
    <w:rsid w:val="00522F6C"/>
    <w:rsid w:val="00523131"/>
    <w:rsid w:val="005269DC"/>
    <w:rsid w:val="005273BE"/>
    <w:rsid w:val="00527D8A"/>
    <w:rsid w:val="00530C05"/>
    <w:rsid w:val="005312F7"/>
    <w:rsid w:val="00534D86"/>
    <w:rsid w:val="00536BD7"/>
    <w:rsid w:val="00536DF6"/>
    <w:rsid w:val="00536F9E"/>
    <w:rsid w:val="00537765"/>
    <w:rsid w:val="00540A4E"/>
    <w:rsid w:val="00541B8C"/>
    <w:rsid w:val="005432B9"/>
    <w:rsid w:val="0055104D"/>
    <w:rsid w:val="0055159D"/>
    <w:rsid w:val="00552A2D"/>
    <w:rsid w:val="005530DC"/>
    <w:rsid w:val="00553768"/>
    <w:rsid w:val="00554882"/>
    <w:rsid w:val="00556DA5"/>
    <w:rsid w:val="00560E37"/>
    <w:rsid w:val="00561DD1"/>
    <w:rsid w:val="0056213B"/>
    <w:rsid w:val="00562FDE"/>
    <w:rsid w:val="00566ECE"/>
    <w:rsid w:val="00567137"/>
    <w:rsid w:val="00572FFE"/>
    <w:rsid w:val="00573BEC"/>
    <w:rsid w:val="00576466"/>
    <w:rsid w:val="00576612"/>
    <w:rsid w:val="00576A1B"/>
    <w:rsid w:val="00576FF8"/>
    <w:rsid w:val="00577D22"/>
    <w:rsid w:val="00580168"/>
    <w:rsid w:val="005817CE"/>
    <w:rsid w:val="0058210B"/>
    <w:rsid w:val="00582554"/>
    <w:rsid w:val="005848BA"/>
    <w:rsid w:val="005859F6"/>
    <w:rsid w:val="00585C4A"/>
    <w:rsid w:val="00586B77"/>
    <w:rsid w:val="0059160B"/>
    <w:rsid w:val="00592334"/>
    <w:rsid w:val="005927E4"/>
    <w:rsid w:val="00592926"/>
    <w:rsid w:val="00594C0C"/>
    <w:rsid w:val="00596079"/>
    <w:rsid w:val="005A0D36"/>
    <w:rsid w:val="005A1D5C"/>
    <w:rsid w:val="005A1EC8"/>
    <w:rsid w:val="005A523A"/>
    <w:rsid w:val="005A5991"/>
    <w:rsid w:val="005B321F"/>
    <w:rsid w:val="005B3C50"/>
    <w:rsid w:val="005B3CFE"/>
    <w:rsid w:val="005B4C24"/>
    <w:rsid w:val="005B6E6E"/>
    <w:rsid w:val="005C30B6"/>
    <w:rsid w:val="005C40C9"/>
    <w:rsid w:val="005C43D8"/>
    <w:rsid w:val="005C44EE"/>
    <w:rsid w:val="005C4EE8"/>
    <w:rsid w:val="005C65EB"/>
    <w:rsid w:val="005D1996"/>
    <w:rsid w:val="005D3070"/>
    <w:rsid w:val="005D4F7A"/>
    <w:rsid w:val="005E0A64"/>
    <w:rsid w:val="005E1D86"/>
    <w:rsid w:val="005E1ED6"/>
    <w:rsid w:val="005E5C05"/>
    <w:rsid w:val="005E6FA6"/>
    <w:rsid w:val="005E71FC"/>
    <w:rsid w:val="005F1012"/>
    <w:rsid w:val="005F1025"/>
    <w:rsid w:val="005F12CA"/>
    <w:rsid w:val="005F18CC"/>
    <w:rsid w:val="005F4C32"/>
    <w:rsid w:val="005F5518"/>
    <w:rsid w:val="005F5A8E"/>
    <w:rsid w:val="005F5ABA"/>
    <w:rsid w:val="005F60AF"/>
    <w:rsid w:val="00600A39"/>
    <w:rsid w:val="006014F3"/>
    <w:rsid w:val="00603F54"/>
    <w:rsid w:val="006042D5"/>
    <w:rsid w:val="00605A8D"/>
    <w:rsid w:val="00612346"/>
    <w:rsid w:val="006124B5"/>
    <w:rsid w:val="006130BD"/>
    <w:rsid w:val="006131FB"/>
    <w:rsid w:val="00614ED1"/>
    <w:rsid w:val="006175DF"/>
    <w:rsid w:val="00617C10"/>
    <w:rsid w:val="00622055"/>
    <w:rsid w:val="00622163"/>
    <w:rsid w:val="0062346E"/>
    <w:rsid w:val="00623612"/>
    <w:rsid w:val="00625606"/>
    <w:rsid w:val="006257BF"/>
    <w:rsid w:val="00626A48"/>
    <w:rsid w:val="00627652"/>
    <w:rsid w:val="006315E8"/>
    <w:rsid w:val="00631E30"/>
    <w:rsid w:val="0063259A"/>
    <w:rsid w:val="0063369B"/>
    <w:rsid w:val="00634456"/>
    <w:rsid w:val="006400C3"/>
    <w:rsid w:val="00641BF4"/>
    <w:rsid w:val="00642FC3"/>
    <w:rsid w:val="00644115"/>
    <w:rsid w:val="006444A3"/>
    <w:rsid w:val="00645194"/>
    <w:rsid w:val="006459E3"/>
    <w:rsid w:val="0065038F"/>
    <w:rsid w:val="00650533"/>
    <w:rsid w:val="00652BE3"/>
    <w:rsid w:val="00653827"/>
    <w:rsid w:val="00655F36"/>
    <w:rsid w:val="006562D1"/>
    <w:rsid w:val="00656B9B"/>
    <w:rsid w:val="00657D07"/>
    <w:rsid w:val="006600CE"/>
    <w:rsid w:val="006630BF"/>
    <w:rsid w:val="00665256"/>
    <w:rsid w:val="00666800"/>
    <w:rsid w:val="006669FD"/>
    <w:rsid w:val="006720EE"/>
    <w:rsid w:val="00677013"/>
    <w:rsid w:val="00677FAA"/>
    <w:rsid w:val="0068017C"/>
    <w:rsid w:val="00680334"/>
    <w:rsid w:val="0068179F"/>
    <w:rsid w:val="00681CEB"/>
    <w:rsid w:val="006824B8"/>
    <w:rsid w:val="006827DC"/>
    <w:rsid w:val="00682C65"/>
    <w:rsid w:val="006848A8"/>
    <w:rsid w:val="00684C1E"/>
    <w:rsid w:val="00684D8D"/>
    <w:rsid w:val="00685833"/>
    <w:rsid w:val="00687C6F"/>
    <w:rsid w:val="006901BC"/>
    <w:rsid w:val="0069072C"/>
    <w:rsid w:val="00693337"/>
    <w:rsid w:val="00694BAC"/>
    <w:rsid w:val="00696352"/>
    <w:rsid w:val="00696920"/>
    <w:rsid w:val="006A04D7"/>
    <w:rsid w:val="006A0B5C"/>
    <w:rsid w:val="006A12F3"/>
    <w:rsid w:val="006A2AE2"/>
    <w:rsid w:val="006A45CD"/>
    <w:rsid w:val="006A5146"/>
    <w:rsid w:val="006A5170"/>
    <w:rsid w:val="006A6AEB"/>
    <w:rsid w:val="006A6F7A"/>
    <w:rsid w:val="006A77C9"/>
    <w:rsid w:val="006B0296"/>
    <w:rsid w:val="006B1183"/>
    <w:rsid w:val="006B1B0D"/>
    <w:rsid w:val="006B2315"/>
    <w:rsid w:val="006B3A71"/>
    <w:rsid w:val="006B64E4"/>
    <w:rsid w:val="006B7F2E"/>
    <w:rsid w:val="006C06BA"/>
    <w:rsid w:val="006C3179"/>
    <w:rsid w:val="006C5E97"/>
    <w:rsid w:val="006C6C3A"/>
    <w:rsid w:val="006C7AE7"/>
    <w:rsid w:val="006D18B9"/>
    <w:rsid w:val="006D4256"/>
    <w:rsid w:val="006D438A"/>
    <w:rsid w:val="006D5182"/>
    <w:rsid w:val="006D6E25"/>
    <w:rsid w:val="006E5CA6"/>
    <w:rsid w:val="006E7ECF"/>
    <w:rsid w:val="006F266A"/>
    <w:rsid w:val="006F28C6"/>
    <w:rsid w:val="006F2AF1"/>
    <w:rsid w:val="006F2C7D"/>
    <w:rsid w:val="006F3876"/>
    <w:rsid w:val="006F691E"/>
    <w:rsid w:val="006F6F35"/>
    <w:rsid w:val="00700BD8"/>
    <w:rsid w:val="007046D0"/>
    <w:rsid w:val="00705153"/>
    <w:rsid w:val="00705D46"/>
    <w:rsid w:val="00707DDB"/>
    <w:rsid w:val="00711BA2"/>
    <w:rsid w:val="00712376"/>
    <w:rsid w:val="007138CD"/>
    <w:rsid w:val="00713D68"/>
    <w:rsid w:val="00714732"/>
    <w:rsid w:val="0071513E"/>
    <w:rsid w:val="007153BF"/>
    <w:rsid w:val="0071571D"/>
    <w:rsid w:val="0072408A"/>
    <w:rsid w:val="007256E6"/>
    <w:rsid w:val="007278B3"/>
    <w:rsid w:val="0073071D"/>
    <w:rsid w:val="0073653F"/>
    <w:rsid w:val="00736F56"/>
    <w:rsid w:val="00737DF2"/>
    <w:rsid w:val="00740407"/>
    <w:rsid w:val="007409B5"/>
    <w:rsid w:val="00740C9D"/>
    <w:rsid w:val="00741A25"/>
    <w:rsid w:val="00742FD4"/>
    <w:rsid w:val="007451ED"/>
    <w:rsid w:val="0074713E"/>
    <w:rsid w:val="00751E58"/>
    <w:rsid w:val="00753A13"/>
    <w:rsid w:val="00756DC3"/>
    <w:rsid w:val="00757736"/>
    <w:rsid w:val="00757F0C"/>
    <w:rsid w:val="00762223"/>
    <w:rsid w:val="00762CA7"/>
    <w:rsid w:val="00763EE3"/>
    <w:rsid w:val="00763FB8"/>
    <w:rsid w:val="0077216A"/>
    <w:rsid w:val="007737A7"/>
    <w:rsid w:val="00777507"/>
    <w:rsid w:val="007778BD"/>
    <w:rsid w:val="00781E38"/>
    <w:rsid w:val="00782E8B"/>
    <w:rsid w:val="00783D45"/>
    <w:rsid w:val="00784E48"/>
    <w:rsid w:val="007863CB"/>
    <w:rsid w:val="0079140A"/>
    <w:rsid w:val="00791DCF"/>
    <w:rsid w:val="007921B3"/>
    <w:rsid w:val="007923C4"/>
    <w:rsid w:val="0079522B"/>
    <w:rsid w:val="007974A2"/>
    <w:rsid w:val="007976C3"/>
    <w:rsid w:val="007A2ABD"/>
    <w:rsid w:val="007A4D81"/>
    <w:rsid w:val="007A4F8A"/>
    <w:rsid w:val="007A6AF5"/>
    <w:rsid w:val="007A7385"/>
    <w:rsid w:val="007A7443"/>
    <w:rsid w:val="007A7855"/>
    <w:rsid w:val="007B2211"/>
    <w:rsid w:val="007B24CF"/>
    <w:rsid w:val="007B2F90"/>
    <w:rsid w:val="007B3843"/>
    <w:rsid w:val="007B582F"/>
    <w:rsid w:val="007B58F1"/>
    <w:rsid w:val="007C03B1"/>
    <w:rsid w:val="007C06B4"/>
    <w:rsid w:val="007C1182"/>
    <w:rsid w:val="007C12EF"/>
    <w:rsid w:val="007C28EF"/>
    <w:rsid w:val="007C3754"/>
    <w:rsid w:val="007C60B7"/>
    <w:rsid w:val="007C6466"/>
    <w:rsid w:val="007C6DF9"/>
    <w:rsid w:val="007D0BA9"/>
    <w:rsid w:val="007D2B5B"/>
    <w:rsid w:val="007D2DF0"/>
    <w:rsid w:val="007D3A6E"/>
    <w:rsid w:val="007D5D28"/>
    <w:rsid w:val="007D6198"/>
    <w:rsid w:val="007D6421"/>
    <w:rsid w:val="007D7316"/>
    <w:rsid w:val="007E10BE"/>
    <w:rsid w:val="007E145D"/>
    <w:rsid w:val="007E1E6E"/>
    <w:rsid w:val="007E57D2"/>
    <w:rsid w:val="007E6E04"/>
    <w:rsid w:val="007E6F03"/>
    <w:rsid w:val="007E6FE1"/>
    <w:rsid w:val="007E7A3A"/>
    <w:rsid w:val="007E7DA6"/>
    <w:rsid w:val="007F0633"/>
    <w:rsid w:val="007F2303"/>
    <w:rsid w:val="007F2BA4"/>
    <w:rsid w:val="007F4BC4"/>
    <w:rsid w:val="007F5E70"/>
    <w:rsid w:val="007F610F"/>
    <w:rsid w:val="008004A3"/>
    <w:rsid w:val="00802A77"/>
    <w:rsid w:val="00805A74"/>
    <w:rsid w:val="00806EC6"/>
    <w:rsid w:val="00806F96"/>
    <w:rsid w:val="00807940"/>
    <w:rsid w:val="0081057E"/>
    <w:rsid w:val="0081170F"/>
    <w:rsid w:val="0081230B"/>
    <w:rsid w:val="0081462D"/>
    <w:rsid w:val="00815112"/>
    <w:rsid w:val="008152B4"/>
    <w:rsid w:val="0081545C"/>
    <w:rsid w:val="00816E8B"/>
    <w:rsid w:val="00816EAE"/>
    <w:rsid w:val="008200D1"/>
    <w:rsid w:val="00820416"/>
    <w:rsid w:val="00821924"/>
    <w:rsid w:val="00826467"/>
    <w:rsid w:val="008267A7"/>
    <w:rsid w:val="00826F2E"/>
    <w:rsid w:val="008317D9"/>
    <w:rsid w:val="008318E0"/>
    <w:rsid w:val="0083279A"/>
    <w:rsid w:val="00833A64"/>
    <w:rsid w:val="00835A58"/>
    <w:rsid w:val="00835B81"/>
    <w:rsid w:val="00835CC0"/>
    <w:rsid w:val="00837BC7"/>
    <w:rsid w:val="00841441"/>
    <w:rsid w:val="0084147B"/>
    <w:rsid w:val="00843596"/>
    <w:rsid w:val="008439DC"/>
    <w:rsid w:val="00844CA5"/>
    <w:rsid w:val="00846115"/>
    <w:rsid w:val="00850E57"/>
    <w:rsid w:val="00851782"/>
    <w:rsid w:val="008549E9"/>
    <w:rsid w:val="00854A98"/>
    <w:rsid w:val="0086371C"/>
    <w:rsid w:val="00865105"/>
    <w:rsid w:val="008654AA"/>
    <w:rsid w:val="00866C60"/>
    <w:rsid w:val="008673B2"/>
    <w:rsid w:val="00867AAA"/>
    <w:rsid w:val="00867CA8"/>
    <w:rsid w:val="0087321B"/>
    <w:rsid w:val="0087326A"/>
    <w:rsid w:val="008738E9"/>
    <w:rsid w:val="00873D00"/>
    <w:rsid w:val="00873D87"/>
    <w:rsid w:val="00873FF9"/>
    <w:rsid w:val="008745D5"/>
    <w:rsid w:val="0087534D"/>
    <w:rsid w:val="008765F4"/>
    <w:rsid w:val="00877AA5"/>
    <w:rsid w:val="00880F4B"/>
    <w:rsid w:val="008830A4"/>
    <w:rsid w:val="00886B7A"/>
    <w:rsid w:val="0088718E"/>
    <w:rsid w:val="00890EA8"/>
    <w:rsid w:val="008926A3"/>
    <w:rsid w:val="00893901"/>
    <w:rsid w:val="00894ACD"/>
    <w:rsid w:val="00894E54"/>
    <w:rsid w:val="008963EE"/>
    <w:rsid w:val="00897A5B"/>
    <w:rsid w:val="00897C0E"/>
    <w:rsid w:val="00897C2B"/>
    <w:rsid w:val="008A106B"/>
    <w:rsid w:val="008A19ED"/>
    <w:rsid w:val="008A296A"/>
    <w:rsid w:val="008A61CD"/>
    <w:rsid w:val="008B06EB"/>
    <w:rsid w:val="008B080E"/>
    <w:rsid w:val="008B12B5"/>
    <w:rsid w:val="008B3B3B"/>
    <w:rsid w:val="008B3F33"/>
    <w:rsid w:val="008B427D"/>
    <w:rsid w:val="008B4B1F"/>
    <w:rsid w:val="008B4BFA"/>
    <w:rsid w:val="008B5D01"/>
    <w:rsid w:val="008B693F"/>
    <w:rsid w:val="008B6E51"/>
    <w:rsid w:val="008B77A9"/>
    <w:rsid w:val="008B7820"/>
    <w:rsid w:val="008B7EA8"/>
    <w:rsid w:val="008C0426"/>
    <w:rsid w:val="008C1368"/>
    <w:rsid w:val="008C1CA3"/>
    <w:rsid w:val="008C2530"/>
    <w:rsid w:val="008C3DB0"/>
    <w:rsid w:val="008C453F"/>
    <w:rsid w:val="008C6361"/>
    <w:rsid w:val="008C6F0F"/>
    <w:rsid w:val="008D1417"/>
    <w:rsid w:val="008D1608"/>
    <w:rsid w:val="008D2D43"/>
    <w:rsid w:val="008D30E1"/>
    <w:rsid w:val="008D368A"/>
    <w:rsid w:val="008D400B"/>
    <w:rsid w:val="008E15C2"/>
    <w:rsid w:val="008E2073"/>
    <w:rsid w:val="008E2CA1"/>
    <w:rsid w:val="008E3EB4"/>
    <w:rsid w:val="008E40C9"/>
    <w:rsid w:val="008E6B59"/>
    <w:rsid w:val="008F0C1A"/>
    <w:rsid w:val="008F0EAF"/>
    <w:rsid w:val="008F1471"/>
    <w:rsid w:val="008F1871"/>
    <w:rsid w:val="008F33F3"/>
    <w:rsid w:val="008F43A2"/>
    <w:rsid w:val="008F4618"/>
    <w:rsid w:val="008F4D51"/>
    <w:rsid w:val="008F5E82"/>
    <w:rsid w:val="008F7F97"/>
    <w:rsid w:val="00901627"/>
    <w:rsid w:val="00903554"/>
    <w:rsid w:val="0090374E"/>
    <w:rsid w:val="00903C7F"/>
    <w:rsid w:val="00904887"/>
    <w:rsid w:val="009049F6"/>
    <w:rsid w:val="00905F33"/>
    <w:rsid w:val="00906A50"/>
    <w:rsid w:val="00907F00"/>
    <w:rsid w:val="00912F49"/>
    <w:rsid w:val="00912FB7"/>
    <w:rsid w:val="00914471"/>
    <w:rsid w:val="00914D1C"/>
    <w:rsid w:val="00916494"/>
    <w:rsid w:val="009178CF"/>
    <w:rsid w:val="00923F01"/>
    <w:rsid w:val="0092663F"/>
    <w:rsid w:val="00930166"/>
    <w:rsid w:val="00930C4D"/>
    <w:rsid w:val="00932916"/>
    <w:rsid w:val="009349D2"/>
    <w:rsid w:val="00935EEE"/>
    <w:rsid w:val="00937BA8"/>
    <w:rsid w:val="00940EB8"/>
    <w:rsid w:val="00941155"/>
    <w:rsid w:val="009430C7"/>
    <w:rsid w:val="009449B3"/>
    <w:rsid w:val="009458BC"/>
    <w:rsid w:val="009475EA"/>
    <w:rsid w:val="009505C5"/>
    <w:rsid w:val="009509F2"/>
    <w:rsid w:val="00951880"/>
    <w:rsid w:val="00953056"/>
    <w:rsid w:val="00954030"/>
    <w:rsid w:val="00954DBC"/>
    <w:rsid w:val="00955467"/>
    <w:rsid w:val="00955D8F"/>
    <w:rsid w:val="00955DA2"/>
    <w:rsid w:val="00956829"/>
    <w:rsid w:val="00956D63"/>
    <w:rsid w:val="00957A1B"/>
    <w:rsid w:val="00963EC3"/>
    <w:rsid w:val="00964929"/>
    <w:rsid w:val="0096654F"/>
    <w:rsid w:val="00967FC4"/>
    <w:rsid w:val="00970BEC"/>
    <w:rsid w:val="00970E84"/>
    <w:rsid w:val="00971CD1"/>
    <w:rsid w:val="00975FF3"/>
    <w:rsid w:val="0097722B"/>
    <w:rsid w:val="00986E04"/>
    <w:rsid w:val="00986E6D"/>
    <w:rsid w:val="009900AA"/>
    <w:rsid w:val="0099023C"/>
    <w:rsid w:val="00992B3B"/>
    <w:rsid w:val="00994CB7"/>
    <w:rsid w:val="00994E87"/>
    <w:rsid w:val="00995474"/>
    <w:rsid w:val="0099600D"/>
    <w:rsid w:val="009964FD"/>
    <w:rsid w:val="00997C8D"/>
    <w:rsid w:val="009A13A3"/>
    <w:rsid w:val="009A43AB"/>
    <w:rsid w:val="009A4E25"/>
    <w:rsid w:val="009A52FC"/>
    <w:rsid w:val="009A7652"/>
    <w:rsid w:val="009B12C5"/>
    <w:rsid w:val="009B14FC"/>
    <w:rsid w:val="009B29DB"/>
    <w:rsid w:val="009B337A"/>
    <w:rsid w:val="009B33AC"/>
    <w:rsid w:val="009B4C51"/>
    <w:rsid w:val="009B6D80"/>
    <w:rsid w:val="009B73B4"/>
    <w:rsid w:val="009C07DE"/>
    <w:rsid w:val="009C4641"/>
    <w:rsid w:val="009C58C2"/>
    <w:rsid w:val="009C5DE5"/>
    <w:rsid w:val="009C6FAD"/>
    <w:rsid w:val="009C7360"/>
    <w:rsid w:val="009D2A24"/>
    <w:rsid w:val="009D4EEF"/>
    <w:rsid w:val="009E1C58"/>
    <w:rsid w:val="009E40DB"/>
    <w:rsid w:val="009E5B8E"/>
    <w:rsid w:val="009E73BF"/>
    <w:rsid w:val="009F11A3"/>
    <w:rsid w:val="009F3C4F"/>
    <w:rsid w:val="009F3CC9"/>
    <w:rsid w:val="009F4FEF"/>
    <w:rsid w:val="009F56C8"/>
    <w:rsid w:val="00A013F2"/>
    <w:rsid w:val="00A02C25"/>
    <w:rsid w:val="00A0533D"/>
    <w:rsid w:val="00A06C19"/>
    <w:rsid w:val="00A07B23"/>
    <w:rsid w:val="00A07EA4"/>
    <w:rsid w:val="00A1079A"/>
    <w:rsid w:val="00A11C35"/>
    <w:rsid w:val="00A12E12"/>
    <w:rsid w:val="00A13818"/>
    <w:rsid w:val="00A144B1"/>
    <w:rsid w:val="00A1460C"/>
    <w:rsid w:val="00A17A1E"/>
    <w:rsid w:val="00A17BBE"/>
    <w:rsid w:val="00A20A7A"/>
    <w:rsid w:val="00A21BA8"/>
    <w:rsid w:val="00A22033"/>
    <w:rsid w:val="00A2317E"/>
    <w:rsid w:val="00A23C8E"/>
    <w:rsid w:val="00A24467"/>
    <w:rsid w:val="00A2542B"/>
    <w:rsid w:val="00A25D4F"/>
    <w:rsid w:val="00A30976"/>
    <w:rsid w:val="00A30C1C"/>
    <w:rsid w:val="00A31FB0"/>
    <w:rsid w:val="00A336BD"/>
    <w:rsid w:val="00A364D9"/>
    <w:rsid w:val="00A4061A"/>
    <w:rsid w:val="00A40EEB"/>
    <w:rsid w:val="00A40FFB"/>
    <w:rsid w:val="00A41F2B"/>
    <w:rsid w:val="00A432AF"/>
    <w:rsid w:val="00A43492"/>
    <w:rsid w:val="00A43E3A"/>
    <w:rsid w:val="00A44532"/>
    <w:rsid w:val="00A46522"/>
    <w:rsid w:val="00A46BDA"/>
    <w:rsid w:val="00A47C3E"/>
    <w:rsid w:val="00A529B0"/>
    <w:rsid w:val="00A53799"/>
    <w:rsid w:val="00A55FDC"/>
    <w:rsid w:val="00A569BC"/>
    <w:rsid w:val="00A57C80"/>
    <w:rsid w:val="00A60C6F"/>
    <w:rsid w:val="00A61A6A"/>
    <w:rsid w:val="00A61D1E"/>
    <w:rsid w:val="00A6241F"/>
    <w:rsid w:val="00A624FD"/>
    <w:rsid w:val="00A63D2A"/>
    <w:rsid w:val="00A64553"/>
    <w:rsid w:val="00A646B3"/>
    <w:rsid w:val="00A727A9"/>
    <w:rsid w:val="00A7295B"/>
    <w:rsid w:val="00A72D2C"/>
    <w:rsid w:val="00A73302"/>
    <w:rsid w:val="00A75017"/>
    <w:rsid w:val="00A75134"/>
    <w:rsid w:val="00A7535F"/>
    <w:rsid w:val="00A7632E"/>
    <w:rsid w:val="00A76DCA"/>
    <w:rsid w:val="00A80AC5"/>
    <w:rsid w:val="00A85E5A"/>
    <w:rsid w:val="00A86F65"/>
    <w:rsid w:val="00A8744D"/>
    <w:rsid w:val="00A874A8"/>
    <w:rsid w:val="00A87A1F"/>
    <w:rsid w:val="00A90064"/>
    <w:rsid w:val="00A9133A"/>
    <w:rsid w:val="00A913DA"/>
    <w:rsid w:val="00A9239E"/>
    <w:rsid w:val="00A93518"/>
    <w:rsid w:val="00A94C1D"/>
    <w:rsid w:val="00A95C17"/>
    <w:rsid w:val="00A97293"/>
    <w:rsid w:val="00A9777F"/>
    <w:rsid w:val="00AA0C2F"/>
    <w:rsid w:val="00AA19D8"/>
    <w:rsid w:val="00AA1AE0"/>
    <w:rsid w:val="00AA1EB6"/>
    <w:rsid w:val="00AA1F9F"/>
    <w:rsid w:val="00AA24D3"/>
    <w:rsid w:val="00AA3F09"/>
    <w:rsid w:val="00AA45AD"/>
    <w:rsid w:val="00AA47D6"/>
    <w:rsid w:val="00AB13DF"/>
    <w:rsid w:val="00AB254F"/>
    <w:rsid w:val="00AB5935"/>
    <w:rsid w:val="00AB5D70"/>
    <w:rsid w:val="00AB6E86"/>
    <w:rsid w:val="00AB72C6"/>
    <w:rsid w:val="00AB7756"/>
    <w:rsid w:val="00AC06C8"/>
    <w:rsid w:val="00AC12D7"/>
    <w:rsid w:val="00AC5CA4"/>
    <w:rsid w:val="00AC743E"/>
    <w:rsid w:val="00AC7F53"/>
    <w:rsid w:val="00AD26F4"/>
    <w:rsid w:val="00AD4977"/>
    <w:rsid w:val="00AD4EE1"/>
    <w:rsid w:val="00AD5D94"/>
    <w:rsid w:val="00AE4425"/>
    <w:rsid w:val="00AE76A2"/>
    <w:rsid w:val="00AE7C0C"/>
    <w:rsid w:val="00AF1BA5"/>
    <w:rsid w:val="00AF2741"/>
    <w:rsid w:val="00AF3195"/>
    <w:rsid w:val="00AF3416"/>
    <w:rsid w:val="00AF5EF6"/>
    <w:rsid w:val="00AF6990"/>
    <w:rsid w:val="00AF6A47"/>
    <w:rsid w:val="00AF7305"/>
    <w:rsid w:val="00B01981"/>
    <w:rsid w:val="00B0265D"/>
    <w:rsid w:val="00B02A14"/>
    <w:rsid w:val="00B04558"/>
    <w:rsid w:val="00B05085"/>
    <w:rsid w:val="00B0680F"/>
    <w:rsid w:val="00B107F8"/>
    <w:rsid w:val="00B10AFD"/>
    <w:rsid w:val="00B1126D"/>
    <w:rsid w:val="00B11ABD"/>
    <w:rsid w:val="00B147E9"/>
    <w:rsid w:val="00B155BF"/>
    <w:rsid w:val="00B15AA1"/>
    <w:rsid w:val="00B15E97"/>
    <w:rsid w:val="00B20115"/>
    <w:rsid w:val="00B20780"/>
    <w:rsid w:val="00B223C7"/>
    <w:rsid w:val="00B22684"/>
    <w:rsid w:val="00B22D05"/>
    <w:rsid w:val="00B241E9"/>
    <w:rsid w:val="00B2481E"/>
    <w:rsid w:val="00B30F45"/>
    <w:rsid w:val="00B31F73"/>
    <w:rsid w:val="00B329E3"/>
    <w:rsid w:val="00B32A7E"/>
    <w:rsid w:val="00B3419C"/>
    <w:rsid w:val="00B37957"/>
    <w:rsid w:val="00B406BE"/>
    <w:rsid w:val="00B41EEF"/>
    <w:rsid w:val="00B41FF3"/>
    <w:rsid w:val="00B42823"/>
    <w:rsid w:val="00B47FEF"/>
    <w:rsid w:val="00B503D3"/>
    <w:rsid w:val="00B51D4A"/>
    <w:rsid w:val="00B53834"/>
    <w:rsid w:val="00B543D1"/>
    <w:rsid w:val="00B573FD"/>
    <w:rsid w:val="00B57949"/>
    <w:rsid w:val="00B6268B"/>
    <w:rsid w:val="00B66DCD"/>
    <w:rsid w:val="00B672B9"/>
    <w:rsid w:val="00B674F1"/>
    <w:rsid w:val="00B67AC6"/>
    <w:rsid w:val="00B67E70"/>
    <w:rsid w:val="00B712B9"/>
    <w:rsid w:val="00B715EA"/>
    <w:rsid w:val="00B72F74"/>
    <w:rsid w:val="00B735A8"/>
    <w:rsid w:val="00B74AC7"/>
    <w:rsid w:val="00B757FA"/>
    <w:rsid w:val="00B75AF6"/>
    <w:rsid w:val="00B76252"/>
    <w:rsid w:val="00B76665"/>
    <w:rsid w:val="00B76AE5"/>
    <w:rsid w:val="00B77C1A"/>
    <w:rsid w:val="00B77CBC"/>
    <w:rsid w:val="00B82066"/>
    <w:rsid w:val="00B82D6C"/>
    <w:rsid w:val="00B83033"/>
    <w:rsid w:val="00B8346B"/>
    <w:rsid w:val="00B83817"/>
    <w:rsid w:val="00B84602"/>
    <w:rsid w:val="00B84686"/>
    <w:rsid w:val="00B860B0"/>
    <w:rsid w:val="00B873BC"/>
    <w:rsid w:val="00B9085A"/>
    <w:rsid w:val="00B9211A"/>
    <w:rsid w:val="00B934D3"/>
    <w:rsid w:val="00B93DAC"/>
    <w:rsid w:val="00B93E64"/>
    <w:rsid w:val="00B950CB"/>
    <w:rsid w:val="00B979D4"/>
    <w:rsid w:val="00BA0FAD"/>
    <w:rsid w:val="00BA123C"/>
    <w:rsid w:val="00BA45ED"/>
    <w:rsid w:val="00BA4B9E"/>
    <w:rsid w:val="00BA57FB"/>
    <w:rsid w:val="00BA70E9"/>
    <w:rsid w:val="00BA73F8"/>
    <w:rsid w:val="00BA7D89"/>
    <w:rsid w:val="00BA7DEB"/>
    <w:rsid w:val="00BB1A01"/>
    <w:rsid w:val="00BB374B"/>
    <w:rsid w:val="00BB5DAA"/>
    <w:rsid w:val="00BC019C"/>
    <w:rsid w:val="00BC06DB"/>
    <w:rsid w:val="00BC12FA"/>
    <w:rsid w:val="00BC2C6C"/>
    <w:rsid w:val="00BC5699"/>
    <w:rsid w:val="00BC6731"/>
    <w:rsid w:val="00BC6B42"/>
    <w:rsid w:val="00BC7BF7"/>
    <w:rsid w:val="00BC7ED8"/>
    <w:rsid w:val="00BD0375"/>
    <w:rsid w:val="00BD25A6"/>
    <w:rsid w:val="00BD4049"/>
    <w:rsid w:val="00BD5212"/>
    <w:rsid w:val="00BD5F94"/>
    <w:rsid w:val="00BD6233"/>
    <w:rsid w:val="00BD7921"/>
    <w:rsid w:val="00BE042E"/>
    <w:rsid w:val="00BE0B6A"/>
    <w:rsid w:val="00BE1C41"/>
    <w:rsid w:val="00BE3196"/>
    <w:rsid w:val="00BE68B8"/>
    <w:rsid w:val="00BE7B11"/>
    <w:rsid w:val="00BF335A"/>
    <w:rsid w:val="00BF381F"/>
    <w:rsid w:val="00BF3AD8"/>
    <w:rsid w:val="00BF60A5"/>
    <w:rsid w:val="00BF63FC"/>
    <w:rsid w:val="00C011CC"/>
    <w:rsid w:val="00C01614"/>
    <w:rsid w:val="00C01C88"/>
    <w:rsid w:val="00C0279B"/>
    <w:rsid w:val="00C04208"/>
    <w:rsid w:val="00C06452"/>
    <w:rsid w:val="00C106E8"/>
    <w:rsid w:val="00C11722"/>
    <w:rsid w:val="00C1189B"/>
    <w:rsid w:val="00C11F49"/>
    <w:rsid w:val="00C122A9"/>
    <w:rsid w:val="00C12754"/>
    <w:rsid w:val="00C13179"/>
    <w:rsid w:val="00C13AD9"/>
    <w:rsid w:val="00C14426"/>
    <w:rsid w:val="00C145AC"/>
    <w:rsid w:val="00C14C14"/>
    <w:rsid w:val="00C14C86"/>
    <w:rsid w:val="00C16095"/>
    <w:rsid w:val="00C16C5C"/>
    <w:rsid w:val="00C16D89"/>
    <w:rsid w:val="00C16DF4"/>
    <w:rsid w:val="00C218DA"/>
    <w:rsid w:val="00C21F3D"/>
    <w:rsid w:val="00C24995"/>
    <w:rsid w:val="00C30782"/>
    <w:rsid w:val="00C31AF3"/>
    <w:rsid w:val="00C33C94"/>
    <w:rsid w:val="00C346C0"/>
    <w:rsid w:val="00C359B6"/>
    <w:rsid w:val="00C36462"/>
    <w:rsid w:val="00C3745E"/>
    <w:rsid w:val="00C400A9"/>
    <w:rsid w:val="00C43559"/>
    <w:rsid w:val="00C46731"/>
    <w:rsid w:val="00C47326"/>
    <w:rsid w:val="00C500BC"/>
    <w:rsid w:val="00C51498"/>
    <w:rsid w:val="00C51F71"/>
    <w:rsid w:val="00C52743"/>
    <w:rsid w:val="00C52EBD"/>
    <w:rsid w:val="00C53449"/>
    <w:rsid w:val="00C535B6"/>
    <w:rsid w:val="00C53814"/>
    <w:rsid w:val="00C54B74"/>
    <w:rsid w:val="00C5580D"/>
    <w:rsid w:val="00C56176"/>
    <w:rsid w:val="00C61571"/>
    <w:rsid w:val="00C62E58"/>
    <w:rsid w:val="00C6774D"/>
    <w:rsid w:val="00C7312D"/>
    <w:rsid w:val="00C731AD"/>
    <w:rsid w:val="00C73686"/>
    <w:rsid w:val="00C7656D"/>
    <w:rsid w:val="00C76DD9"/>
    <w:rsid w:val="00C77FAA"/>
    <w:rsid w:val="00C832F6"/>
    <w:rsid w:val="00C87DFB"/>
    <w:rsid w:val="00C90216"/>
    <w:rsid w:val="00C90AEC"/>
    <w:rsid w:val="00C912D6"/>
    <w:rsid w:val="00C91D9B"/>
    <w:rsid w:val="00C92A61"/>
    <w:rsid w:val="00C936C9"/>
    <w:rsid w:val="00C93A23"/>
    <w:rsid w:val="00C95AB2"/>
    <w:rsid w:val="00C9650F"/>
    <w:rsid w:val="00C96B28"/>
    <w:rsid w:val="00C96BFB"/>
    <w:rsid w:val="00C977BF"/>
    <w:rsid w:val="00C97943"/>
    <w:rsid w:val="00CA042B"/>
    <w:rsid w:val="00CA07E1"/>
    <w:rsid w:val="00CA1545"/>
    <w:rsid w:val="00CA2F78"/>
    <w:rsid w:val="00CA409B"/>
    <w:rsid w:val="00CB05B1"/>
    <w:rsid w:val="00CB18AC"/>
    <w:rsid w:val="00CB33A4"/>
    <w:rsid w:val="00CB3934"/>
    <w:rsid w:val="00CB68B8"/>
    <w:rsid w:val="00CC04CF"/>
    <w:rsid w:val="00CC068A"/>
    <w:rsid w:val="00CC2F4B"/>
    <w:rsid w:val="00CC4578"/>
    <w:rsid w:val="00CC662A"/>
    <w:rsid w:val="00CC7756"/>
    <w:rsid w:val="00CC7E72"/>
    <w:rsid w:val="00CD0344"/>
    <w:rsid w:val="00CD068B"/>
    <w:rsid w:val="00CD1DFE"/>
    <w:rsid w:val="00CD2A96"/>
    <w:rsid w:val="00CD305C"/>
    <w:rsid w:val="00CD3C98"/>
    <w:rsid w:val="00CD419C"/>
    <w:rsid w:val="00CD59AB"/>
    <w:rsid w:val="00CD670E"/>
    <w:rsid w:val="00CE1EB9"/>
    <w:rsid w:val="00CE2736"/>
    <w:rsid w:val="00CE7EBA"/>
    <w:rsid w:val="00CF133B"/>
    <w:rsid w:val="00CF2893"/>
    <w:rsid w:val="00CF2BD6"/>
    <w:rsid w:val="00CF2E24"/>
    <w:rsid w:val="00CF63FB"/>
    <w:rsid w:val="00CF6B27"/>
    <w:rsid w:val="00CF71D5"/>
    <w:rsid w:val="00D0075A"/>
    <w:rsid w:val="00D00E63"/>
    <w:rsid w:val="00D01350"/>
    <w:rsid w:val="00D031DF"/>
    <w:rsid w:val="00D0466D"/>
    <w:rsid w:val="00D0486C"/>
    <w:rsid w:val="00D04A83"/>
    <w:rsid w:val="00D0510C"/>
    <w:rsid w:val="00D0514E"/>
    <w:rsid w:val="00D0575B"/>
    <w:rsid w:val="00D05A64"/>
    <w:rsid w:val="00D0723E"/>
    <w:rsid w:val="00D120FC"/>
    <w:rsid w:val="00D12D25"/>
    <w:rsid w:val="00D1390D"/>
    <w:rsid w:val="00D13B09"/>
    <w:rsid w:val="00D16240"/>
    <w:rsid w:val="00D17652"/>
    <w:rsid w:val="00D20610"/>
    <w:rsid w:val="00D210DA"/>
    <w:rsid w:val="00D21D80"/>
    <w:rsid w:val="00D22C0D"/>
    <w:rsid w:val="00D23741"/>
    <w:rsid w:val="00D25564"/>
    <w:rsid w:val="00D336B2"/>
    <w:rsid w:val="00D33B47"/>
    <w:rsid w:val="00D3492F"/>
    <w:rsid w:val="00D34AB1"/>
    <w:rsid w:val="00D354E5"/>
    <w:rsid w:val="00D356C6"/>
    <w:rsid w:val="00D35959"/>
    <w:rsid w:val="00D36CA0"/>
    <w:rsid w:val="00D36D4B"/>
    <w:rsid w:val="00D37FE1"/>
    <w:rsid w:val="00D42324"/>
    <w:rsid w:val="00D424CC"/>
    <w:rsid w:val="00D429EA"/>
    <w:rsid w:val="00D465CA"/>
    <w:rsid w:val="00D46C73"/>
    <w:rsid w:val="00D46DB5"/>
    <w:rsid w:val="00D54512"/>
    <w:rsid w:val="00D56848"/>
    <w:rsid w:val="00D60F22"/>
    <w:rsid w:val="00D625D1"/>
    <w:rsid w:val="00D632FF"/>
    <w:rsid w:val="00D6420C"/>
    <w:rsid w:val="00D6500A"/>
    <w:rsid w:val="00D651F8"/>
    <w:rsid w:val="00D65344"/>
    <w:rsid w:val="00D6553E"/>
    <w:rsid w:val="00D65590"/>
    <w:rsid w:val="00D662FE"/>
    <w:rsid w:val="00D6664F"/>
    <w:rsid w:val="00D71B55"/>
    <w:rsid w:val="00D7341F"/>
    <w:rsid w:val="00D73EE2"/>
    <w:rsid w:val="00D757F0"/>
    <w:rsid w:val="00D76128"/>
    <w:rsid w:val="00D80755"/>
    <w:rsid w:val="00D80E5E"/>
    <w:rsid w:val="00D8157E"/>
    <w:rsid w:val="00D82BA0"/>
    <w:rsid w:val="00D82CC0"/>
    <w:rsid w:val="00D84073"/>
    <w:rsid w:val="00D8408C"/>
    <w:rsid w:val="00D84C1E"/>
    <w:rsid w:val="00D85A59"/>
    <w:rsid w:val="00D85E48"/>
    <w:rsid w:val="00D86144"/>
    <w:rsid w:val="00D867C8"/>
    <w:rsid w:val="00D86D07"/>
    <w:rsid w:val="00D87B88"/>
    <w:rsid w:val="00D87C6D"/>
    <w:rsid w:val="00D90E54"/>
    <w:rsid w:val="00D917ED"/>
    <w:rsid w:val="00D92021"/>
    <w:rsid w:val="00D93FCF"/>
    <w:rsid w:val="00D943B6"/>
    <w:rsid w:val="00D94DC4"/>
    <w:rsid w:val="00D96350"/>
    <w:rsid w:val="00D97BC1"/>
    <w:rsid w:val="00D97E77"/>
    <w:rsid w:val="00DA0048"/>
    <w:rsid w:val="00DA5512"/>
    <w:rsid w:val="00DA5662"/>
    <w:rsid w:val="00DA5C21"/>
    <w:rsid w:val="00DA6929"/>
    <w:rsid w:val="00DB027C"/>
    <w:rsid w:val="00DB0A9E"/>
    <w:rsid w:val="00DB0FEC"/>
    <w:rsid w:val="00DB4255"/>
    <w:rsid w:val="00DB71FE"/>
    <w:rsid w:val="00DC064D"/>
    <w:rsid w:val="00DC1150"/>
    <w:rsid w:val="00DC15AA"/>
    <w:rsid w:val="00DC2859"/>
    <w:rsid w:val="00DC298D"/>
    <w:rsid w:val="00DC2D1C"/>
    <w:rsid w:val="00DC35BD"/>
    <w:rsid w:val="00DC3D05"/>
    <w:rsid w:val="00DC4AB9"/>
    <w:rsid w:val="00DC6C58"/>
    <w:rsid w:val="00DC6E39"/>
    <w:rsid w:val="00DC7786"/>
    <w:rsid w:val="00DC7D02"/>
    <w:rsid w:val="00DD0ACA"/>
    <w:rsid w:val="00DD0C93"/>
    <w:rsid w:val="00DD26F9"/>
    <w:rsid w:val="00DD3659"/>
    <w:rsid w:val="00DD3A5C"/>
    <w:rsid w:val="00DD59E4"/>
    <w:rsid w:val="00DD5A5A"/>
    <w:rsid w:val="00DE13B9"/>
    <w:rsid w:val="00DE239C"/>
    <w:rsid w:val="00DE4C0C"/>
    <w:rsid w:val="00DE4DD1"/>
    <w:rsid w:val="00DF0F97"/>
    <w:rsid w:val="00DF19E2"/>
    <w:rsid w:val="00DF24F4"/>
    <w:rsid w:val="00DF25E2"/>
    <w:rsid w:val="00DF44E0"/>
    <w:rsid w:val="00DF47DD"/>
    <w:rsid w:val="00DF4961"/>
    <w:rsid w:val="00DF4E70"/>
    <w:rsid w:val="00DF5516"/>
    <w:rsid w:val="00DF626A"/>
    <w:rsid w:val="00DF65E9"/>
    <w:rsid w:val="00DF6FA1"/>
    <w:rsid w:val="00E0017B"/>
    <w:rsid w:val="00E003B3"/>
    <w:rsid w:val="00E015EA"/>
    <w:rsid w:val="00E02C7A"/>
    <w:rsid w:val="00E02F07"/>
    <w:rsid w:val="00E039EF"/>
    <w:rsid w:val="00E04741"/>
    <w:rsid w:val="00E069E5"/>
    <w:rsid w:val="00E07007"/>
    <w:rsid w:val="00E10C71"/>
    <w:rsid w:val="00E13EC7"/>
    <w:rsid w:val="00E14426"/>
    <w:rsid w:val="00E220EE"/>
    <w:rsid w:val="00E22807"/>
    <w:rsid w:val="00E23950"/>
    <w:rsid w:val="00E33000"/>
    <w:rsid w:val="00E348ED"/>
    <w:rsid w:val="00E34910"/>
    <w:rsid w:val="00E34C01"/>
    <w:rsid w:val="00E37DE5"/>
    <w:rsid w:val="00E40B41"/>
    <w:rsid w:val="00E42BAD"/>
    <w:rsid w:val="00E42C32"/>
    <w:rsid w:val="00E435CB"/>
    <w:rsid w:val="00E51623"/>
    <w:rsid w:val="00E51ED2"/>
    <w:rsid w:val="00E51EDB"/>
    <w:rsid w:val="00E548D6"/>
    <w:rsid w:val="00E554C8"/>
    <w:rsid w:val="00E56AE6"/>
    <w:rsid w:val="00E56EB6"/>
    <w:rsid w:val="00E60A8B"/>
    <w:rsid w:val="00E612B2"/>
    <w:rsid w:val="00E634D5"/>
    <w:rsid w:val="00E6385B"/>
    <w:rsid w:val="00E643C0"/>
    <w:rsid w:val="00E64D79"/>
    <w:rsid w:val="00E66D23"/>
    <w:rsid w:val="00E72AF1"/>
    <w:rsid w:val="00E72FC6"/>
    <w:rsid w:val="00E737C6"/>
    <w:rsid w:val="00E76138"/>
    <w:rsid w:val="00E76858"/>
    <w:rsid w:val="00E77552"/>
    <w:rsid w:val="00E81C0F"/>
    <w:rsid w:val="00E82D99"/>
    <w:rsid w:val="00E84A28"/>
    <w:rsid w:val="00E86618"/>
    <w:rsid w:val="00E87F9A"/>
    <w:rsid w:val="00E90528"/>
    <w:rsid w:val="00E90E5B"/>
    <w:rsid w:val="00E90EA2"/>
    <w:rsid w:val="00E92B1F"/>
    <w:rsid w:val="00E92F15"/>
    <w:rsid w:val="00E96C55"/>
    <w:rsid w:val="00EA05F5"/>
    <w:rsid w:val="00EA10DE"/>
    <w:rsid w:val="00EA3980"/>
    <w:rsid w:val="00EB31BA"/>
    <w:rsid w:val="00EB3729"/>
    <w:rsid w:val="00EB4AB9"/>
    <w:rsid w:val="00EC0C8D"/>
    <w:rsid w:val="00EC2507"/>
    <w:rsid w:val="00EC27F4"/>
    <w:rsid w:val="00EC2C8B"/>
    <w:rsid w:val="00EC2D41"/>
    <w:rsid w:val="00EC3DF2"/>
    <w:rsid w:val="00EC4304"/>
    <w:rsid w:val="00EC59A2"/>
    <w:rsid w:val="00EC5CA2"/>
    <w:rsid w:val="00EC5F2C"/>
    <w:rsid w:val="00EC6235"/>
    <w:rsid w:val="00EC67F0"/>
    <w:rsid w:val="00ED16A8"/>
    <w:rsid w:val="00ED19C8"/>
    <w:rsid w:val="00ED1EC2"/>
    <w:rsid w:val="00ED2EA2"/>
    <w:rsid w:val="00ED505B"/>
    <w:rsid w:val="00ED598C"/>
    <w:rsid w:val="00ED6116"/>
    <w:rsid w:val="00ED78EB"/>
    <w:rsid w:val="00EE0144"/>
    <w:rsid w:val="00EE20D5"/>
    <w:rsid w:val="00EE2EF6"/>
    <w:rsid w:val="00EE2F8E"/>
    <w:rsid w:val="00EF07F3"/>
    <w:rsid w:val="00EF272F"/>
    <w:rsid w:val="00EF2C58"/>
    <w:rsid w:val="00EF3DAD"/>
    <w:rsid w:val="00EF4127"/>
    <w:rsid w:val="00EF4585"/>
    <w:rsid w:val="00EF5381"/>
    <w:rsid w:val="00F00078"/>
    <w:rsid w:val="00F0201E"/>
    <w:rsid w:val="00F025CB"/>
    <w:rsid w:val="00F025E8"/>
    <w:rsid w:val="00F02DB8"/>
    <w:rsid w:val="00F04C3B"/>
    <w:rsid w:val="00F1689B"/>
    <w:rsid w:val="00F200D3"/>
    <w:rsid w:val="00F20B90"/>
    <w:rsid w:val="00F20C7C"/>
    <w:rsid w:val="00F23602"/>
    <w:rsid w:val="00F2488C"/>
    <w:rsid w:val="00F30F55"/>
    <w:rsid w:val="00F33E1F"/>
    <w:rsid w:val="00F342AF"/>
    <w:rsid w:val="00F3531C"/>
    <w:rsid w:val="00F353C4"/>
    <w:rsid w:val="00F360CD"/>
    <w:rsid w:val="00F3698F"/>
    <w:rsid w:val="00F37071"/>
    <w:rsid w:val="00F400E2"/>
    <w:rsid w:val="00F40BBA"/>
    <w:rsid w:val="00F410A0"/>
    <w:rsid w:val="00F4226B"/>
    <w:rsid w:val="00F43701"/>
    <w:rsid w:val="00F455A0"/>
    <w:rsid w:val="00F45E4B"/>
    <w:rsid w:val="00F46729"/>
    <w:rsid w:val="00F47704"/>
    <w:rsid w:val="00F47AF6"/>
    <w:rsid w:val="00F514D3"/>
    <w:rsid w:val="00F53211"/>
    <w:rsid w:val="00F53A50"/>
    <w:rsid w:val="00F54C33"/>
    <w:rsid w:val="00F55C3B"/>
    <w:rsid w:val="00F55D00"/>
    <w:rsid w:val="00F57BA1"/>
    <w:rsid w:val="00F645C3"/>
    <w:rsid w:val="00F64A70"/>
    <w:rsid w:val="00F64E24"/>
    <w:rsid w:val="00F66CD2"/>
    <w:rsid w:val="00F7114F"/>
    <w:rsid w:val="00F71503"/>
    <w:rsid w:val="00F73E28"/>
    <w:rsid w:val="00F74A04"/>
    <w:rsid w:val="00F74BFB"/>
    <w:rsid w:val="00F7557F"/>
    <w:rsid w:val="00F77523"/>
    <w:rsid w:val="00F82489"/>
    <w:rsid w:val="00F84092"/>
    <w:rsid w:val="00F840FB"/>
    <w:rsid w:val="00F84997"/>
    <w:rsid w:val="00F84B63"/>
    <w:rsid w:val="00F86C78"/>
    <w:rsid w:val="00F906A4"/>
    <w:rsid w:val="00F917F7"/>
    <w:rsid w:val="00F93097"/>
    <w:rsid w:val="00F939C4"/>
    <w:rsid w:val="00F95171"/>
    <w:rsid w:val="00F97872"/>
    <w:rsid w:val="00F97FF8"/>
    <w:rsid w:val="00FA0AD0"/>
    <w:rsid w:val="00FA230F"/>
    <w:rsid w:val="00FA2A2C"/>
    <w:rsid w:val="00FA4174"/>
    <w:rsid w:val="00FA5674"/>
    <w:rsid w:val="00FA5D54"/>
    <w:rsid w:val="00FA5E0B"/>
    <w:rsid w:val="00FB0AD5"/>
    <w:rsid w:val="00FB1A68"/>
    <w:rsid w:val="00FB1B08"/>
    <w:rsid w:val="00FB2EFF"/>
    <w:rsid w:val="00FB5FB8"/>
    <w:rsid w:val="00FB63ED"/>
    <w:rsid w:val="00FB64AA"/>
    <w:rsid w:val="00FB6E20"/>
    <w:rsid w:val="00FB6FFE"/>
    <w:rsid w:val="00FB727F"/>
    <w:rsid w:val="00FB75CE"/>
    <w:rsid w:val="00FC1C6E"/>
    <w:rsid w:val="00FC2E06"/>
    <w:rsid w:val="00FC39A3"/>
    <w:rsid w:val="00FC3C0D"/>
    <w:rsid w:val="00FC55E4"/>
    <w:rsid w:val="00FC57F5"/>
    <w:rsid w:val="00FC6280"/>
    <w:rsid w:val="00FC6AF0"/>
    <w:rsid w:val="00FC7573"/>
    <w:rsid w:val="00FC7C61"/>
    <w:rsid w:val="00FD29F6"/>
    <w:rsid w:val="00FD2E4F"/>
    <w:rsid w:val="00FD4AD0"/>
    <w:rsid w:val="00FD73FE"/>
    <w:rsid w:val="00FE155F"/>
    <w:rsid w:val="00FE16F5"/>
    <w:rsid w:val="00FE2331"/>
    <w:rsid w:val="00FE2550"/>
    <w:rsid w:val="00FE28C8"/>
    <w:rsid w:val="00FE4BA3"/>
    <w:rsid w:val="00FE4FDB"/>
    <w:rsid w:val="00FE64A6"/>
    <w:rsid w:val="00FE78D7"/>
    <w:rsid w:val="00FE7F29"/>
    <w:rsid w:val="00FF1CCC"/>
    <w:rsid w:val="00FF5697"/>
    <w:rsid w:val="00FF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10" w:unhideWhenUsed="0" w:qFormat="1"/>
    <w:lsdException w:name="Default Paragraph Font" w:uiPriority="1"/>
    <w:lsdException w:name="Subtitle" w:locked="1" w:semiHidden="0" w:uiPriority="11" w:unhideWhenUsed="0" w:qFormat="1"/>
    <w:lsdException w:name="Body Text 2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6A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926A3"/>
    <w:pPr>
      <w:keepNext/>
      <w:jc w:val="center"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8926A3"/>
    <w:pPr>
      <w:keepNext/>
      <w:jc w:val="center"/>
      <w:outlineLvl w:val="1"/>
    </w:pPr>
    <w:rPr>
      <w:b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DC2859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DC285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D47F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BD47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8926A3"/>
    <w:pPr>
      <w:jc w:val="both"/>
    </w:pPr>
    <w:rPr>
      <w:bCs/>
    </w:rPr>
  </w:style>
  <w:style w:type="character" w:customStyle="1" w:styleId="a4">
    <w:name w:val="Основной текст Знак"/>
    <w:link w:val="a3"/>
    <w:uiPriority w:val="99"/>
    <w:semiHidden/>
    <w:rsid w:val="00BD47FC"/>
    <w:rPr>
      <w:sz w:val="24"/>
      <w:szCs w:val="24"/>
    </w:rPr>
  </w:style>
  <w:style w:type="paragraph" w:styleId="a5">
    <w:name w:val="Document Map"/>
    <w:basedOn w:val="a"/>
    <w:link w:val="a6"/>
    <w:uiPriority w:val="99"/>
    <w:semiHidden/>
    <w:rsid w:val="008926A3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link w:val="a5"/>
    <w:uiPriority w:val="99"/>
    <w:semiHidden/>
    <w:rsid w:val="00BD47FC"/>
    <w:rPr>
      <w:sz w:val="0"/>
      <w:szCs w:val="0"/>
    </w:rPr>
  </w:style>
  <w:style w:type="paragraph" w:styleId="a7">
    <w:name w:val="Title"/>
    <w:basedOn w:val="a"/>
    <w:link w:val="a8"/>
    <w:uiPriority w:val="10"/>
    <w:qFormat/>
    <w:rsid w:val="008926A3"/>
    <w:pPr>
      <w:jc w:val="center"/>
    </w:pPr>
    <w:rPr>
      <w:b/>
      <w:bCs/>
      <w:sz w:val="28"/>
    </w:rPr>
  </w:style>
  <w:style w:type="character" w:customStyle="1" w:styleId="a8">
    <w:name w:val="Название Знак"/>
    <w:link w:val="a7"/>
    <w:uiPriority w:val="10"/>
    <w:rsid w:val="00BD47F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List Paragraph"/>
    <w:basedOn w:val="a"/>
    <w:uiPriority w:val="99"/>
    <w:qFormat/>
    <w:rsid w:val="004D7655"/>
    <w:pPr>
      <w:ind w:left="720"/>
      <w:contextualSpacing/>
    </w:pPr>
  </w:style>
  <w:style w:type="paragraph" w:styleId="aa">
    <w:name w:val="header"/>
    <w:basedOn w:val="a"/>
    <w:link w:val="ab"/>
    <w:uiPriority w:val="99"/>
    <w:rsid w:val="00D424C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D424CC"/>
    <w:rPr>
      <w:rFonts w:cs="Times New Roman"/>
      <w:sz w:val="24"/>
      <w:szCs w:val="24"/>
    </w:rPr>
  </w:style>
  <w:style w:type="paragraph" w:styleId="ac">
    <w:name w:val="footer"/>
    <w:basedOn w:val="a"/>
    <w:link w:val="ad"/>
    <w:rsid w:val="00D424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424CC"/>
    <w:rPr>
      <w:rFonts w:cs="Times New Roman"/>
      <w:sz w:val="24"/>
      <w:szCs w:val="24"/>
    </w:rPr>
  </w:style>
  <w:style w:type="paragraph" w:styleId="ae">
    <w:name w:val="No Spacing"/>
    <w:link w:val="af"/>
    <w:uiPriority w:val="1"/>
    <w:qFormat/>
    <w:rsid w:val="00453038"/>
    <w:rPr>
      <w:sz w:val="24"/>
      <w:szCs w:val="24"/>
    </w:rPr>
  </w:style>
  <w:style w:type="character" w:customStyle="1" w:styleId="80">
    <w:name w:val="Заголовок 8 Знак"/>
    <w:link w:val="8"/>
    <w:semiHidden/>
    <w:rsid w:val="00DC285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DC2859"/>
    <w:rPr>
      <w:rFonts w:ascii="Cambria" w:eastAsia="Times New Roman" w:hAnsi="Cambria" w:cs="Times New Roman"/>
      <w:sz w:val="22"/>
      <w:szCs w:val="22"/>
    </w:rPr>
  </w:style>
  <w:style w:type="paragraph" w:styleId="3">
    <w:name w:val="Body Text Indent 3"/>
    <w:basedOn w:val="a"/>
    <w:link w:val="30"/>
    <w:uiPriority w:val="99"/>
    <w:semiHidden/>
    <w:unhideWhenUsed/>
    <w:rsid w:val="00DC285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DC2859"/>
    <w:rPr>
      <w:sz w:val="16"/>
      <w:szCs w:val="16"/>
    </w:rPr>
  </w:style>
  <w:style w:type="paragraph" w:styleId="af0">
    <w:name w:val="Body Text Indent"/>
    <w:basedOn w:val="a"/>
    <w:link w:val="af1"/>
    <w:uiPriority w:val="99"/>
    <w:semiHidden/>
    <w:unhideWhenUsed/>
    <w:rsid w:val="00DC2859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DC2859"/>
    <w:rPr>
      <w:sz w:val="24"/>
      <w:szCs w:val="24"/>
    </w:rPr>
  </w:style>
  <w:style w:type="paragraph" w:styleId="21">
    <w:name w:val="Body Text 2"/>
    <w:basedOn w:val="a"/>
    <w:link w:val="22"/>
    <w:unhideWhenUsed/>
    <w:rsid w:val="00DC285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DC2859"/>
    <w:rPr>
      <w:sz w:val="24"/>
      <w:szCs w:val="24"/>
    </w:rPr>
  </w:style>
  <w:style w:type="paragraph" w:styleId="af2">
    <w:name w:val="Block Text"/>
    <w:basedOn w:val="a"/>
    <w:semiHidden/>
    <w:rsid w:val="00DC2859"/>
    <w:pPr>
      <w:ind w:left="119" w:right="-43" w:firstLine="241"/>
      <w:jc w:val="both"/>
    </w:pPr>
  </w:style>
  <w:style w:type="paragraph" w:styleId="HTML">
    <w:name w:val="HTML Preformatted"/>
    <w:basedOn w:val="a"/>
    <w:link w:val="HTML0"/>
    <w:uiPriority w:val="99"/>
    <w:rsid w:val="00C307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30782"/>
    <w:rPr>
      <w:rFonts w:ascii="Courier New" w:hAnsi="Courier New" w:cs="Courier New"/>
    </w:rPr>
  </w:style>
  <w:style w:type="paragraph" w:styleId="af3">
    <w:name w:val="Balloon Text"/>
    <w:basedOn w:val="a"/>
    <w:link w:val="af4"/>
    <w:uiPriority w:val="99"/>
    <w:semiHidden/>
    <w:unhideWhenUsed/>
    <w:rsid w:val="00EC2C8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EC2C8B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59"/>
    <w:rsid w:val="00AF2741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Subtitle"/>
    <w:basedOn w:val="a"/>
    <w:next w:val="a"/>
    <w:link w:val="af7"/>
    <w:uiPriority w:val="11"/>
    <w:qFormat/>
    <w:locked/>
    <w:rsid w:val="0099023C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f7">
    <w:name w:val="Подзаголовок Знак"/>
    <w:link w:val="af6"/>
    <w:uiPriority w:val="11"/>
    <w:rsid w:val="0099023C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">
    <w:name w:val="Без интервала Знак"/>
    <w:link w:val="ae"/>
    <w:uiPriority w:val="1"/>
    <w:rsid w:val="009902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BA9EC0D-D6EF-40C8-8D3D-2157DEF09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9506</Words>
  <Characters>54190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еДИНЫЙ ГОСУДАРСТВЕННЫЙ Фонд социального страхования ПМР</Company>
  <LinksUpToDate>false</LinksUpToDate>
  <CharactersWithSpaces>63569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Ольга </dc:creator>
  <cp:keywords/>
  <dc:description/>
  <cp:lastModifiedBy>slavikovskaya_jp</cp:lastModifiedBy>
  <cp:revision>2</cp:revision>
  <cp:lastPrinted>2015-05-20T13:16:00Z</cp:lastPrinted>
  <dcterms:created xsi:type="dcterms:W3CDTF">2015-05-21T12:27:00Z</dcterms:created>
  <dcterms:modified xsi:type="dcterms:W3CDTF">2015-05-21T12:27:00Z</dcterms:modified>
</cp:coreProperties>
</file>